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EA8E9">
      <w:pPr>
        <w:jc w:val="center"/>
        <w:rPr>
          <w:rFonts w:ascii="黑体" w:hAnsi="Times New Roman" w:eastAsia="黑体" w:cs="Times New Roman"/>
          <w:sz w:val="72"/>
          <w:szCs w:val="72"/>
        </w:rPr>
      </w:pPr>
      <w:r>
        <w:rPr>
          <w:rFonts w:ascii="黑体" w:hAnsi="黑体" w:eastAsia="黑体"/>
          <w:sz w:val="36"/>
          <w:szCs w:val="36"/>
        </w:rPr>
        <w:tab/>
      </w:r>
    </w:p>
    <w:p w14:paraId="5BBC785B">
      <w:pPr>
        <w:jc w:val="center"/>
        <w:rPr>
          <w:rFonts w:ascii="黑体" w:hAnsi="Times New Roman" w:eastAsia="黑体" w:cs="Times New Roman"/>
          <w:sz w:val="72"/>
          <w:szCs w:val="72"/>
        </w:rPr>
      </w:pPr>
    </w:p>
    <w:p w14:paraId="405710A4">
      <w:pPr>
        <w:jc w:val="center"/>
        <w:rPr>
          <w:rFonts w:ascii="黑体" w:hAnsi="Times New Roman" w:eastAsia="黑体" w:cs="Times New Roman"/>
          <w:sz w:val="72"/>
          <w:szCs w:val="72"/>
        </w:rPr>
      </w:pPr>
    </w:p>
    <w:p w14:paraId="7D733FBB">
      <w:pPr>
        <w:jc w:val="center"/>
        <w:rPr>
          <w:rFonts w:hint="eastAsia" w:ascii="黑体" w:hAnsi="Times New Roman" w:eastAsia="黑体" w:cs="Times New Roman"/>
          <w:sz w:val="72"/>
          <w:szCs w:val="72"/>
          <w:lang w:eastAsia="zh-CN"/>
        </w:rPr>
      </w:pPr>
      <w:r>
        <w:rPr>
          <w:rFonts w:hint="eastAsia" w:ascii="黑体" w:hAnsi="Times New Roman" w:eastAsia="黑体" w:cs="Times New Roman"/>
          <w:sz w:val="72"/>
          <w:szCs w:val="72"/>
        </w:rPr>
        <w:t>中国</w:t>
      </w:r>
      <w:r>
        <w:rPr>
          <w:rFonts w:hint="eastAsia" w:ascii="黑体" w:hAnsi="Times New Roman" w:eastAsia="黑体" w:cs="Times New Roman"/>
          <w:sz w:val="72"/>
          <w:szCs w:val="72"/>
          <w:lang w:eastAsia="zh-CN"/>
        </w:rPr>
        <w:t>国家画院</w:t>
      </w:r>
    </w:p>
    <w:p w14:paraId="49583EAB">
      <w:pPr>
        <w:jc w:val="center"/>
        <w:rPr>
          <w:rFonts w:ascii="黑体" w:hAnsi="Times New Roman" w:eastAsia="黑体" w:cs="Times New Roman"/>
          <w:sz w:val="72"/>
          <w:szCs w:val="72"/>
        </w:rPr>
      </w:pPr>
      <w:r>
        <w:rPr>
          <w:rFonts w:hint="eastAsia" w:ascii="黑体" w:hAnsi="Times New Roman" w:eastAsia="黑体" w:cs="Times New Roman"/>
          <w:sz w:val="72"/>
          <w:szCs w:val="72"/>
        </w:rPr>
        <w:t>20</w:t>
      </w:r>
      <w:r>
        <w:rPr>
          <w:rFonts w:hint="eastAsia" w:ascii="黑体" w:hAnsi="Times New Roman" w:eastAsia="黑体" w:cs="Times New Roman"/>
          <w:sz w:val="72"/>
          <w:szCs w:val="72"/>
          <w:lang w:val="en-US" w:eastAsia="zh-CN"/>
        </w:rPr>
        <w:t>25</w:t>
      </w:r>
      <w:r>
        <w:rPr>
          <w:rFonts w:hint="eastAsia" w:ascii="黑体" w:hAnsi="Times New Roman" w:eastAsia="黑体" w:cs="Times New Roman"/>
          <w:sz w:val="72"/>
          <w:szCs w:val="72"/>
        </w:rPr>
        <w:t>年度部门</w:t>
      </w:r>
      <w:r>
        <w:rPr>
          <w:rFonts w:hint="eastAsia" w:ascii="黑体" w:hAnsi="Times New Roman" w:eastAsia="黑体" w:cs="Times New Roman"/>
          <w:sz w:val="72"/>
          <w:szCs w:val="72"/>
          <w:lang w:eastAsia="zh-CN"/>
        </w:rPr>
        <w:t>决算</w:t>
      </w:r>
    </w:p>
    <w:p w14:paraId="7982452E">
      <w:pPr>
        <w:jc w:val="center"/>
        <w:rPr>
          <w:rFonts w:ascii="黑体" w:hAnsi="Times New Roman" w:eastAsia="黑体" w:cs="Times New Roman"/>
          <w:sz w:val="44"/>
          <w:szCs w:val="44"/>
        </w:rPr>
      </w:pPr>
    </w:p>
    <w:p w14:paraId="5E3A323B">
      <w:pPr>
        <w:jc w:val="center"/>
        <w:rPr>
          <w:rFonts w:ascii="黑体" w:hAnsi="Times New Roman" w:eastAsia="黑体" w:cs="Times New Roman"/>
          <w:sz w:val="44"/>
          <w:szCs w:val="44"/>
        </w:rPr>
      </w:pPr>
    </w:p>
    <w:p w14:paraId="0B7D043F">
      <w:pPr>
        <w:jc w:val="center"/>
        <w:rPr>
          <w:rFonts w:ascii="黑体" w:hAnsi="Times New Roman" w:eastAsia="黑体" w:cs="Times New Roman"/>
          <w:sz w:val="44"/>
          <w:szCs w:val="44"/>
        </w:rPr>
      </w:pPr>
    </w:p>
    <w:p w14:paraId="04531684">
      <w:pPr>
        <w:jc w:val="center"/>
        <w:rPr>
          <w:rFonts w:ascii="黑体" w:hAnsi="Times New Roman" w:eastAsia="黑体" w:cs="Times New Roman"/>
          <w:sz w:val="44"/>
          <w:szCs w:val="44"/>
        </w:rPr>
      </w:pPr>
    </w:p>
    <w:p w14:paraId="766CD5F8">
      <w:pPr>
        <w:jc w:val="center"/>
        <w:rPr>
          <w:rFonts w:ascii="黑体" w:hAnsi="Times New Roman" w:eastAsia="黑体" w:cs="Times New Roman"/>
          <w:sz w:val="44"/>
          <w:szCs w:val="44"/>
        </w:rPr>
      </w:pPr>
    </w:p>
    <w:p w14:paraId="50EBC0AC">
      <w:pPr>
        <w:jc w:val="center"/>
        <w:rPr>
          <w:rFonts w:ascii="黑体" w:hAnsi="Times New Roman" w:eastAsia="黑体" w:cs="Times New Roman"/>
          <w:sz w:val="44"/>
          <w:szCs w:val="44"/>
        </w:rPr>
      </w:pPr>
    </w:p>
    <w:p w14:paraId="1F66B3F2">
      <w:pPr>
        <w:jc w:val="center"/>
        <w:rPr>
          <w:rFonts w:ascii="黑体" w:hAnsi="Times New Roman" w:eastAsia="黑体" w:cs="Times New Roman"/>
          <w:sz w:val="44"/>
          <w:szCs w:val="44"/>
        </w:rPr>
      </w:pPr>
    </w:p>
    <w:p w14:paraId="5F29FF62">
      <w:pPr>
        <w:jc w:val="center"/>
        <w:rPr>
          <w:rFonts w:ascii="黑体" w:hAnsi="Times New Roman" w:eastAsia="黑体" w:cs="Times New Roman"/>
          <w:sz w:val="44"/>
          <w:szCs w:val="44"/>
        </w:rPr>
      </w:pPr>
    </w:p>
    <w:p w14:paraId="1DBD0813">
      <w:pPr>
        <w:jc w:val="center"/>
        <w:rPr>
          <w:rFonts w:ascii="黑体" w:hAnsi="Times New Roman" w:eastAsia="黑体" w:cs="Times New Roman"/>
          <w:sz w:val="44"/>
          <w:szCs w:val="44"/>
        </w:rPr>
      </w:pPr>
    </w:p>
    <w:p w14:paraId="0BCAF905">
      <w:pPr>
        <w:jc w:val="center"/>
        <w:rPr>
          <w:rFonts w:ascii="黑体" w:hAnsi="Times New Roman" w:eastAsia="黑体" w:cs="Times New Roman"/>
          <w:sz w:val="44"/>
          <w:szCs w:val="44"/>
        </w:rPr>
      </w:pPr>
    </w:p>
    <w:p w14:paraId="1DCB1F43">
      <w:pPr>
        <w:jc w:val="center"/>
        <w:rPr>
          <w:rFonts w:ascii="黑体" w:hAnsi="Times New Roman" w:eastAsia="黑体" w:cs="Times New Roman"/>
          <w:sz w:val="44"/>
          <w:szCs w:val="44"/>
        </w:rPr>
      </w:pPr>
      <w:r>
        <w:rPr>
          <w:rFonts w:hint="eastAsia" w:ascii="黑体" w:hAnsi="Times New Roman" w:eastAsia="黑体" w:cs="Times New Roman"/>
          <w:sz w:val="44"/>
          <w:szCs w:val="44"/>
        </w:rPr>
        <w:t>20</w:t>
      </w:r>
      <w:r>
        <w:rPr>
          <w:rFonts w:hint="eastAsia" w:ascii="黑体" w:hAnsi="Times New Roman" w:eastAsia="黑体" w:cs="Times New Roman"/>
          <w:sz w:val="44"/>
          <w:szCs w:val="44"/>
          <w:lang w:val="en-US" w:eastAsia="zh-CN"/>
        </w:rPr>
        <w:t>26</w:t>
      </w:r>
      <w:r>
        <w:rPr>
          <w:rFonts w:hint="eastAsia" w:ascii="黑体" w:hAnsi="Times New Roman" w:eastAsia="黑体" w:cs="Times New Roman"/>
          <w:sz w:val="44"/>
          <w:szCs w:val="44"/>
        </w:rPr>
        <w:t>年</w:t>
      </w:r>
      <w:r>
        <w:rPr>
          <w:rFonts w:hint="eastAsia" w:ascii="黑体" w:hAnsi="Times New Roman" w:eastAsia="黑体" w:cs="Times New Roman"/>
          <w:sz w:val="44"/>
          <w:szCs w:val="44"/>
          <w:lang w:val="en-US" w:eastAsia="zh-CN"/>
        </w:rPr>
        <w:t>8</w:t>
      </w:r>
      <w:r>
        <w:rPr>
          <w:rFonts w:hint="eastAsia" w:ascii="黑体" w:hAnsi="Times New Roman" w:eastAsia="黑体" w:cs="Times New Roman"/>
          <w:sz w:val="44"/>
          <w:szCs w:val="44"/>
        </w:rPr>
        <w:t>月</w:t>
      </w:r>
    </w:p>
    <w:p w14:paraId="57470D75">
      <w:pPr>
        <w:rPr>
          <w:rFonts w:ascii="Times New Roman" w:hAnsi="Times New Roman" w:eastAsia="宋体" w:cs="Times New Roman"/>
          <w:szCs w:val="24"/>
        </w:rPr>
      </w:pPr>
    </w:p>
    <w:p w14:paraId="561E1C77">
      <w:pPr>
        <w:rPr>
          <w:rFonts w:ascii="Times New Roman" w:hAnsi="Times New Roman" w:eastAsia="宋体" w:cs="Times New Roman"/>
          <w:szCs w:val="24"/>
        </w:rPr>
      </w:pPr>
    </w:p>
    <w:p w14:paraId="1543220F">
      <w:pPr>
        <w:tabs>
          <w:tab w:val="left" w:pos="1020"/>
          <w:tab w:val="center" w:pos="4153"/>
        </w:tabs>
        <w:jc w:val="left"/>
        <w:rPr>
          <w:rFonts w:ascii="黑体" w:hAnsi="黑体" w:eastAsia="黑体"/>
          <w:sz w:val="36"/>
          <w:szCs w:val="36"/>
        </w:rPr>
      </w:pPr>
      <w:r>
        <w:rPr>
          <w:rFonts w:ascii="黑体" w:hAnsi="黑体" w:eastAsia="黑体"/>
          <w:sz w:val="36"/>
          <w:szCs w:val="36"/>
        </w:rPr>
        <w:tab/>
      </w:r>
    </w:p>
    <w:p w14:paraId="69873700">
      <w:pPr>
        <w:rPr>
          <w:rFonts w:ascii="黑体" w:hAnsi="黑体" w:eastAsia="黑体"/>
          <w:sz w:val="36"/>
          <w:szCs w:val="36"/>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p>
    <w:p w14:paraId="7F1AFF4B">
      <w:pPr>
        <w:snapToGrid w:val="0"/>
        <w:spacing w:line="600" w:lineRule="exact"/>
        <w:jc w:val="center"/>
        <w:rPr>
          <w:rFonts w:hint="eastAsia" w:ascii="黑体" w:eastAsia="黑体"/>
          <w:sz w:val="44"/>
          <w:szCs w:val="44"/>
        </w:rPr>
      </w:pPr>
      <w:r>
        <w:rPr>
          <w:rFonts w:hint="eastAsia" w:ascii="黑体" w:eastAsia="黑体"/>
          <w:sz w:val="44"/>
          <w:szCs w:val="44"/>
        </w:rPr>
        <w:t>目 录</w:t>
      </w:r>
    </w:p>
    <w:p w14:paraId="217FF3C7">
      <w:pPr>
        <w:snapToGrid w:val="0"/>
        <w:spacing w:line="600" w:lineRule="exact"/>
        <w:jc w:val="center"/>
        <w:rPr>
          <w:rFonts w:hint="eastAsia" w:ascii="黑体" w:eastAsia="黑体"/>
          <w:sz w:val="32"/>
          <w:szCs w:val="32"/>
        </w:rPr>
      </w:pPr>
    </w:p>
    <w:p w14:paraId="1A3A181B">
      <w:pPr>
        <w:numPr>
          <w:ilvl w:val="0"/>
          <w:numId w:val="1"/>
        </w:numPr>
        <w:snapToGrid w:val="0"/>
        <w:spacing w:line="600" w:lineRule="exact"/>
        <w:rPr>
          <w:rFonts w:hint="eastAsia" w:ascii="仿宋_GB2312" w:eastAsia="仿宋_GB2312"/>
          <w:b/>
          <w:sz w:val="32"/>
          <w:szCs w:val="32"/>
        </w:rPr>
      </w:pPr>
      <w:r>
        <w:rPr>
          <w:rFonts w:hint="eastAsia" w:ascii="仿宋_GB2312" w:eastAsia="仿宋_GB2312"/>
          <w:b/>
          <w:sz w:val="32"/>
          <w:szCs w:val="32"/>
          <w:lang w:eastAsia="zh-CN"/>
        </w:rPr>
        <w:t>中国国家画院</w:t>
      </w:r>
      <w:r>
        <w:rPr>
          <w:rFonts w:hint="eastAsia" w:ascii="仿宋_GB2312" w:eastAsia="仿宋_GB2312"/>
          <w:b/>
          <w:sz w:val="32"/>
          <w:szCs w:val="32"/>
        </w:rPr>
        <w:t>概况</w:t>
      </w:r>
    </w:p>
    <w:p w14:paraId="5E943F02">
      <w:pPr>
        <w:snapToGrid w:val="0"/>
        <w:spacing w:line="600" w:lineRule="exact"/>
        <w:rPr>
          <w:rFonts w:hint="eastAsia" w:ascii="仿宋_GB2312" w:eastAsia="仿宋_GB2312"/>
          <w:sz w:val="32"/>
          <w:szCs w:val="32"/>
        </w:rPr>
      </w:pPr>
      <w:r>
        <w:rPr>
          <w:rFonts w:hint="eastAsia" w:ascii="仿宋_GB2312" w:eastAsia="仿宋_GB2312"/>
          <w:sz w:val="32"/>
          <w:szCs w:val="32"/>
        </w:rPr>
        <w:t>一、主要职能</w:t>
      </w:r>
    </w:p>
    <w:p w14:paraId="0C42BF27">
      <w:pPr>
        <w:snapToGrid w:val="0"/>
        <w:spacing w:line="600" w:lineRule="exact"/>
        <w:rPr>
          <w:rFonts w:hint="eastAsia" w:ascii="仿宋_GB2312" w:eastAsia="仿宋_GB2312"/>
          <w:sz w:val="32"/>
          <w:szCs w:val="32"/>
        </w:rPr>
      </w:pPr>
      <w:r>
        <w:rPr>
          <w:rFonts w:hint="eastAsia" w:ascii="仿宋_GB2312" w:eastAsia="仿宋_GB2312"/>
          <w:sz w:val="32"/>
          <w:szCs w:val="32"/>
        </w:rPr>
        <w:t>二、机构设置</w:t>
      </w:r>
    </w:p>
    <w:p w14:paraId="64AC2AF3">
      <w:pPr>
        <w:snapToGrid w:val="0"/>
        <w:spacing w:line="600" w:lineRule="exact"/>
        <w:rPr>
          <w:rFonts w:hint="eastAsia" w:ascii="仿宋_GB2312" w:eastAsia="仿宋_GB2312"/>
          <w:b/>
          <w:sz w:val="32"/>
          <w:szCs w:val="32"/>
        </w:rPr>
      </w:pPr>
      <w:r>
        <w:rPr>
          <w:rFonts w:hint="eastAsia" w:ascii="仿宋_GB2312" w:eastAsia="仿宋_GB2312"/>
          <w:b/>
          <w:sz w:val="32"/>
          <w:szCs w:val="32"/>
        </w:rPr>
        <w:t xml:space="preserve">第二部分 </w:t>
      </w:r>
      <w:r>
        <w:rPr>
          <w:rFonts w:hint="eastAsia" w:ascii="仿宋_GB2312" w:eastAsia="仿宋_GB2312"/>
          <w:b/>
          <w:sz w:val="32"/>
          <w:szCs w:val="32"/>
          <w:lang w:eastAsia="zh-CN"/>
        </w:rPr>
        <w:t>中国国家画院</w:t>
      </w: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w:t>
      </w:r>
      <w:r>
        <w:rPr>
          <w:rFonts w:hint="eastAsia" w:ascii="仿宋_GB2312" w:eastAsia="仿宋_GB2312"/>
          <w:b/>
          <w:sz w:val="32"/>
          <w:szCs w:val="32"/>
          <w:lang w:eastAsia="zh-CN"/>
        </w:rPr>
        <w:t>度</w:t>
      </w:r>
      <w:r>
        <w:rPr>
          <w:rFonts w:hint="eastAsia" w:ascii="仿宋_GB2312" w:eastAsia="仿宋_GB2312"/>
          <w:b/>
          <w:sz w:val="32"/>
          <w:szCs w:val="32"/>
        </w:rPr>
        <w:t>部门</w:t>
      </w:r>
      <w:r>
        <w:rPr>
          <w:rFonts w:hint="eastAsia" w:ascii="仿宋_GB2312" w:eastAsia="仿宋_GB2312"/>
          <w:b/>
          <w:sz w:val="32"/>
          <w:szCs w:val="32"/>
          <w:lang w:eastAsia="zh-CN"/>
        </w:rPr>
        <w:t>决</w:t>
      </w:r>
      <w:r>
        <w:rPr>
          <w:rFonts w:hint="eastAsia" w:ascii="仿宋_GB2312" w:eastAsia="仿宋_GB2312"/>
          <w:b/>
          <w:sz w:val="32"/>
          <w:szCs w:val="32"/>
        </w:rPr>
        <w:t>算表</w:t>
      </w:r>
    </w:p>
    <w:p w14:paraId="79AED2D3">
      <w:pPr>
        <w:snapToGrid w:val="0"/>
        <w:spacing w:line="600" w:lineRule="exact"/>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收入支出决算</w:t>
      </w:r>
      <w:r>
        <w:rPr>
          <w:rFonts w:hint="eastAsia" w:ascii="仿宋_GB2312" w:eastAsia="仿宋_GB2312"/>
          <w:sz w:val="32"/>
          <w:szCs w:val="32"/>
        </w:rPr>
        <w:t>总表</w:t>
      </w:r>
    </w:p>
    <w:p w14:paraId="06137CD6">
      <w:pPr>
        <w:snapToGrid w:val="0"/>
        <w:spacing w:line="600" w:lineRule="exact"/>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收入决算</w:t>
      </w:r>
      <w:r>
        <w:rPr>
          <w:rFonts w:hint="eastAsia" w:ascii="仿宋_GB2312" w:eastAsia="仿宋_GB2312"/>
          <w:sz w:val="32"/>
          <w:szCs w:val="32"/>
        </w:rPr>
        <w:t>表</w:t>
      </w:r>
    </w:p>
    <w:p w14:paraId="1C0E3CEC">
      <w:pPr>
        <w:snapToGrid w:val="0"/>
        <w:spacing w:line="600" w:lineRule="exact"/>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eastAsia="zh-CN"/>
        </w:rPr>
        <w:t>支出决算表</w:t>
      </w:r>
    </w:p>
    <w:p w14:paraId="72B010C0">
      <w:pPr>
        <w:snapToGrid w:val="0"/>
        <w:spacing w:line="600" w:lineRule="exact"/>
        <w:rPr>
          <w:rFonts w:hint="eastAsia" w:ascii="仿宋_GB2312" w:eastAsia="仿宋_GB2312"/>
          <w:sz w:val="32"/>
          <w:szCs w:val="32"/>
        </w:rPr>
      </w:pPr>
      <w:r>
        <w:rPr>
          <w:rFonts w:hint="eastAsia" w:ascii="仿宋_GB2312" w:eastAsia="仿宋_GB2312"/>
          <w:sz w:val="32"/>
          <w:szCs w:val="32"/>
        </w:rPr>
        <w:t>四、财政拨款</w:t>
      </w:r>
      <w:r>
        <w:rPr>
          <w:rFonts w:hint="eastAsia" w:ascii="仿宋_GB2312" w:eastAsia="仿宋_GB2312"/>
          <w:sz w:val="32"/>
          <w:szCs w:val="32"/>
          <w:lang w:eastAsia="zh-CN"/>
        </w:rPr>
        <w:t>收入支出决算</w:t>
      </w:r>
      <w:r>
        <w:rPr>
          <w:rFonts w:hint="eastAsia" w:ascii="仿宋_GB2312" w:eastAsia="仿宋_GB2312"/>
          <w:sz w:val="32"/>
          <w:szCs w:val="32"/>
        </w:rPr>
        <w:t>总表</w:t>
      </w:r>
    </w:p>
    <w:p w14:paraId="74CA066C">
      <w:pPr>
        <w:snapToGrid w:val="0"/>
        <w:spacing w:line="600" w:lineRule="exact"/>
        <w:rPr>
          <w:rFonts w:hint="eastAsia" w:ascii="仿宋_GB2312" w:eastAsia="仿宋_GB2312"/>
          <w:sz w:val="32"/>
          <w:szCs w:val="32"/>
        </w:rPr>
      </w:pPr>
      <w:r>
        <w:rPr>
          <w:rFonts w:hint="eastAsia" w:ascii="仿宋_GB2312" w:eastAsia="仿宋_GB2312"/>
          <w:sz w:val="32"/>
          <w:szCs w:val="32"/>
        </w:rPr>
        <w:t>五、一般公共预算</w:t>
      </w:r>
      <w:r>
        <w:rPr>
          <w:rFonts w:hint="eastAsia" w:ascii="仿宋_GB2312" w:eastAsia="仿宋_GB2312"/>
          <w:sz w:val="32"/>
          <w:szCs w:val="32"/>
          <w:lang w:eastAsia="zh-CN"/>
        </w:rPr>
        <w:t>财政拨款</w:t>
      </w:r>
      <w:r>
        <w:rPr>
          <w:rFonts w:hint="eastAsia" w:ascii="仿宋_GB2312" w:eastAsia="仿宋_GB2312"/>
          <w:sz w:val="32"/>
          <w:szCs w:val="32"/>
        </w:rPr>
        <w:t>支出</w:t>
      </w:r>
      <w:r>
        <w:rPr>
          <w:rFonts w:hint="eastAsia" w:ascii="仿宋_GB2312" w:eastAsia="仿宋_GB2312"/>
          <w:sz w:val="32"/>
          <w:szCs w:val="32"/>
          <w:lang w:eastAsia="zh-CN"/>
        </w:rPr>
        <w:t>决算</w:t>
      </w:r>
      <w:r>
        <w:rPr>
          <w:rFonts w:hint="eastAsia" w:ascii="仿宋_GB2312" w:eastAsia="仿宋_GB2312"/>
          <w:sz w:val="32"/>
          <w:szCs w:val="32"/>
        </w:rPr>
        <w:t>表</w:t>
      </w:r>
    </w:p>
    <w:p w14:paraId="4E99363D">
      <w:pPr>
        <w:snapToGrid w:val="0"/>
        <w:spacing w:line="600" w:lineRule="exact"/>
        <w:rPr>
          <w:rFonts w:hint="eastAsia" w:ascii="仿宋_GB2312" w:eastAsia="仿宋_GB2312"/>
          <w:sz w:val="32"/>
          <w:szCs w:val="32"/>
        </w:rPr>
      </w:pPr>
      <w:r>
        <w:rPr>
          <w:rFonts w:hint="eastAsia" w:ascii="仿宋_GB2312" w:eastAsia="仿宋_GB2312"/>
          <w:sz w:val="32"/>
          <w:szCs w:val="32"/>
        </w:rPr>
        <w:t>六、一般公共预算</w:t>
      </w:r>
      <w:r>
        <w:rPr>
          <w:rFonts w:hint="eastAsia" w:ascii="仿宋_GB2312" w:eastAsia="仿宋_GB2312"/>
          <w:sz w:val="32"/>
          <w:szCs w:val="32"/>
          <w:lang w:eastAsia="zh-CN"/>
        </w:rPr>
        <w:t>财政拨款</w:t>
      </w:r>
      <w:r>
        <w:rPr>
          <w:rFonts w:hint="eastAsia" w:ascii="仿宋_GB2312" w:eastAsia="仿宋_GB2312"/>
          <w:sz w:val="32"/>
          <w:szCs w:val="32"/>
        </w:rPr>
        <w:t>基本支出</w:t>
      </w:r>
      <w:r>
        <w:rPr>
          <w:rFonts w:hint="eastAsia" w:ascii="仿宋_GB2312" w:eastAsia="仿宋_GB2312"/>
          <w:sz w:val="32"/>
          <w:szCs w:val="32"/>
          <w:lang w:eastAsia="zh-CN"/>
        </w:rPr>
        <w:t>决算</w:t>
      </w:r>
      <w:r>
        <w:rPr>
          <w:rFonts w:hint="eastAsia" w:ascii="仿宋_GB2312" w:eastAsia="仿宋_GB2312"/>
          <w:sz w:val="32"/>
          <w:szCs w:val="32"/>
        </w:rPr>
        <w:t>表</w:t>
      </w:r>
    </w:p>
    <w:p w14:paraId="677C9B33">
      <w:pPr>
        <w:snapToGrid w:val="0"/>
        <w:spacing w:line="600" w:lineRule="exact"/>
        <w:rPr>
          <w:rFonts w:hint="eastAsia" w:ascii="仿宋_GB2312" w:eastAsia="仿宋_GB2312"/>
          <w:sz w:val="32"/>
          <w:szCs w:val="32"/>
        </w:rPr>
      </w:pPr>
      <w:r>
        <w:rPr>
          <w:rFonts w:hint="eastAsia" w:ascii="仿宋_GB2312" w:eastAsia="仿宋_GB2312"/>
          <w:sz w:val="32"/>
          <w:szCs w:val="32"/>
        </w:rPr>
        <w:t>七、</w:t>
      </w:r>
      <w:r>
        <w:rPr>
          <w:rFonts w:hint="eastAsia" w:ascii="仿宋_GB2312" w:eastAsia="仿宋_GB2312"/>
          <w:color w:val="auto"/>
          <w:sz w:val="32"/>
          <w:szCs w:val="32"/>
        </w:rPr>
        <w:t>政府性基金预算</w:t>
      </w:r>
      <w:r>
        <w:rPr>
          <w:rFonts w:hint="eastAsia" w:ascii="仿宋_GB2312" w:eastAsia="仿宋_GB2312"/>
          <w:color w:val="auto"/>
          <w:sz w:val="32"/>
          <w:szCs w:val="32"/>
          <w:lang w:eastAsia="zh-CN"/>
        </w:rPr>
        <w:t>财政拨款收入支出决算表</w:t>
      </w:r>
    </w:p>
    <w:p w14:paraId="196569A2">
      <w:pPr>
        <w:snapToGrid w:val="0"/>
        <w:spacing w:line="600" w:lineRule="exact"/>
        <w:rPr>
          <w:rFonts w:hint="eastAsia" w:ascii="黑体" w:hAnsi="宋体" w:eastAsia="黑体" w:cs="黑体"/>
          <w:color w:val="auto"/>
          <w:kern w:val="0"/>
          <w:sz w:val="32"/>
          <w:szCs w:val="32"/>
        </w:rPr>
      </w:pPr>
      <w:r>
        <w:rPr>
          <w:rFonts w:hint="eastAsia" w:ascii="仿宋_GB2312" w:eastAsia="仿宋_GB2312"/>
          <w:color w:val="auto"/>
          <w:sz w:val="32"/>
          <w:szCs w:val="32"/>
        </w:rPr>
        <w:t>八、国有资本经营预算</w:t>
      </w:r>
      <w:r>
        <w:rPr>
          <w:rFonts w:hint="eastAsia" w:ascii="仿宋_GB2312" w:eastAsia="仿宋_GB2312"/>
          <w:color w:val="auto"/>
          <w:sz w:val="32"/>
          <w:szCs w:val="32"/>
          <w:lang w:eastAsia="zh-CN"/>
        </w:rPr>
        <w:t>财政拨款收入支出决算</w:t>
      </w:r>
      <w:r>
        <w:rPr>
          <w:rFonts w:hint="eastAsia" w:ascii="仿宋_GB2312" w:eastAsia="仿宋_GB2312"/>
          <w:color w:val="auto"/>
          <w:sz w:val="32"/>
          <w:szCs w:val="32"/>
        </w:rPr>
        <w:t>表</w:t>
      </w:r>
    </w:p>
    <w:p w14:paraId="06E73737">
      <w:pPr>
        <w:numPr>
          <w:ilvl w:val="0"/>
          <w:numId w:val="2"/>
        </w:numPr>
        <w:snapToGrid w:val="0"/>
        <w:spacing w:line="600" w:lineRule="exact"/>
        <w:rPr>
          <w:rFonts w:hint="eastAsia" w:ascii="仿宋_GB2312" w:eastAsia="仿宋_GB2312"/>
          <w:sz w:val="32"/>
          <w:szCs w:val="32"/>
        </w:rPr>
      </w:pPr>
      <w:r>
        <w:rPr>
          <w:rFonts w:hint="eastAsia" w:ascii="仿宋_GB2312" w:eastAsia="仿宋_GB2312"/>
          <w:sz w:val="32"/>
          <w:szCs w:val="32"/>
        </w:rPr>
        <w:t>一般公共预算</w:t>
      </w:r>
      <w:r>
        <w:rPr>
          <w:rFonts w:hint="eastAsia" w:ascii="仿宋_GB2312" w:eastAsia="仿宋_GB2312"/>
          <w:sz w:val="32"/>
          <w:szCs w:val="32"/>
          <w:lang w:eastAsia="zh-CN"/>
        </w:rPr>
        <w:t>财政拨款</w:t>
      </w:r>
      <w:r>
        <w:rPr>
          <w:rFonts w:hint="eastAsia" w:ascii="仿宋_GB2312" w:eastAsia="仿宋_GB2312"/>
          <w:sz w:val="32"/>
          <w:szCs w:val="32"/>
        </w:rPr>
        <w:t>“三公”经费支出</w:t>
      </w:r>
      <w:r>
        <w:rPr>
          <w:rFonts w:hint="eastAsia" w:ascii="仿宋_GB2312" w:eastAsia="仿宋_GB2312"/>
          <w:sz w:val="32"/>
          <w:szCs w:val="32"/>
          <w:lang w:eastAsia="zh-CN"/>
        </w:rPr>
        <w:t>决算</w:t>
      </w:r>
      <w:r>
        <w:rPr>
          <w:rFonts w:hint="eastAsia" w:ascii="仿宋_GB2312" w:eastAsia="仿宋_GB2312"/>
          <w:sz w:val="32"/>
          <w:szCs w:val="32"/>
        </w:rPr>
        <w:t>表</w:t>
      </w:r>
    </w:p>
    <w:p w14:paraId="0045B6BD">
      <w:pPr>
        <w:numPr>
          <w:ilvl w:val="0"/>
          <w:numId w:val="0"/>
        </w:numPr>
        <w:snapToGrid w:val="0"/>
        <w:spacing w:line="600" w:lineRule="exact"/>
        <w:rPr>
          <w:rFonts w:hint="eastAsia" w:ascii="仿宋_GB2312" w:eastAsia="仿宋_GB2312"/>
          <w:b/>
          <w:sz w:val="32"/>
          <w:szCs w:val="32"/>
        </w:rPr>
      </w:pPr>
      <w:r>
        <w:rPr>
          <w:rFonts w:hint="eastAsia" w:ascii="仿宋_GB2312" w:eastAsia="仿宋_GB2312"/>
          <w:b/>
          <w:sz w:val="32"/>
          <w:szCs w:val="32"/>
        </w:rPr>
        <w:t xml:space="preserve">第三部分 </w:t>
      </w:r>
      <w:r>
        <w:rPr>
          <w:rFonts w:hint="eastAsia" w:ascii="仿宋_GB2312" w:eastAsia="仿宋_GB2312"/>
          <w:b/>
          <w:sz w:val="32"/>
          <w:szCs w:val="32"/>
          <w:lang w:eastAsia="zh-CN"/>
        </w:rPr>
        <w:t>中国国家画院</w:t>
      </w: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w:t>
      </w:r>
      <w:r>
        <w:rPr>
          <w:rFonts w:hint="eastAsia" w:ascii="仿宋_GB2312" w:eastAsia="仿宋_GB2312"/>
          <w:b/>
          <w:sz w:val="32"/>
          <w:szCs w:val="32"/>
          <w:lang w:eastAsia="zh-CN"/>
        </w:rPr>
        <w:t>度</w:t>
      </w:r>
      <w:r>
        <w:rPr>
          <w:rFonts w:hint="eastAsia" w:ascii="仿宋_GB2312" w:eastAsia="仿宋_GB2312"/>
          <w:b/>
          <w:sz w:val="32"/>
          <w:szCs w:val="32"/>
        </w:rPr>
        <w:t>部门</w:t>
      </w:r>
      <w:r>
        <w:rPr>
          <w:rFonts w:hint="eastAsia" w:ascii="仿宋_GB2312" w:eastAsia="仿宋_GB2312"/>
          <w:b/>
          <w:sz w:val="32"/>
          <w:szCs w:val="32"/>
          <w:lang w:eastAsia="zh-CN"/>
        </w:rPr>
        <w:t>决算</w:t>
      </w:r>
      <w:r>
        <w:rPr>
          <w:rFonts w:hint="eastAsia" w:ascii="仿宋_GB2312" w:eastAsia="仿宋_GB2312"/>
          <w:b/>
          <w:sz w:val="32"/>
          <w:szCs w:val="32"/>
        </w:rPr>
        <w:t>情况说明</w:t>
      </w:r>
    </w:p>
    <w:p w14:paraId="3E55CDFC">
      <w:pPr>
        <w:numPr>
          <w:ilvl w:val="0"/>
          <w:numId w:val="3"/>
        </w:numPr>
        <w:snapToGrid w:val="0"/>
        <w:spacing w:line="600" w:lineRule="exact"/>
        <w:rPr>
          <w:rFonts w:hint="eastAsia" w:ascii="仿宋_GB2312" w:eastAsia="仿宋_GB2312"/>
          <w:b w:val="0"/>
          <w:bCs/>
          <w:sz w:val="32"/>
          <w:szCs w:val="32"/>
          <w:lang w:eastAsia="zh-CN"/>
        </w:rPr>
      </w:pPr>
      <w:r>
        <w:rPr>
          <w:rFonts w:hint="eastAsia" w:ascii="仿宋_GB2312" w:eastAsia="仿宋_GB2312"/>
          <w:b w:val="0"/>
          <w:bCs/>
          <w:sz w:val="32"/>
          <w:szCs w:val="32"/>
          <w:lang w:eastAsia="zh-CN"/>
        </w:rPr>
        <w:t>收入支出决算总体情况说明</w:t>
      </w:r>
    </w:p>
    <w:p w14:paraId="14F6A4AF">
      <w:pPr>
        <w:numPr>
          <w:ilvl w:val="0"/>
          <w:numId w:val="3"/>
        </w:numPr>
        <w:snapToGrid w:val="0"/>
        <w:spacing w:line="600" w:lineRule="exact"/>
        <w:rPr>
          <w:rFonts w:hint="eastAsia" w:ascii="仿宋_GB2312" w:eastAsia="仿宋_GB2312"/>
          <w:b w:val="0"/>
          <w:bCs/>
          <w:sz w:val="32"/>
          <w:szCs w:val="32"/>
          <w:lang w:eastAsia="zh-CN"/>
        </w:rPr>
      </w:pPr>
      <w:r>
        <w:rPr>
          <w:rFonts w:hint="eastAsia" w:ascii="仿宋_GB2312" w:eastAsia="仿宋_GB2312"/>
          <w:b w:val="0"/>
          <w:bCs/>
          <w:sz w:val="32"/>
          <w:szCs w:val="32"/>
          <w:lang w:eastAsia="zh-CN"/>
        </w:rPr>
        <w:t>一般公共预算财政拨款支出决算情况说明</w:t>
      </w:r>
    </w:p>
    <w:p w14:paraId="28E61F62">
      <w:pPr>
        <w:numPr>
          <w:ilvl w:val="0"/>
          <w:numId w:val="3"/>
        </w:numPr>
        <w:snapToGrid w:val="0"/>
        <w:spacing w:line="600" w:lineRule="exact"/>
        <w:rPr>
          <w:rFonts w:hint="eastAsia" w:ascii="仿宋_GB2312" w:eastAsia="仿宋_GB2312"/>
          <w:b w:val="0"/>
          <w:bCs/>
          <w:sz w:val="32"/>
          <w:szCs w:val="32"/>
          <w:lang w:eastAsia="zh-CN"/>
        </w:rPr>
      </w:pPr>
      <w:r>
        <w:rPr>
          <w:rFonts w:hint="eastAsia" w:ascii="仿宋_GB2312" w:eastAsia="仿宋_GB2312"/>
          <w:b w:val="0"/>
          <w:bCs/>
          <w:sz w:val="32"/>
          <w:szCs w:val="32"/>
          <w:lang w:eastAsia="zh-CN"/>
        </w:rPr>
        <w:t>一般公共预算财政拨款基本支出决算情况说明</w:t>
      </w:r>
    </w:p>
    <w:p w14:paraId="586077CA">
      <w:pPr>
        <w:numPr>
          <w:ilvl w:val="0"/>
          <w:numId w:val="3"/>
        </w:numPr>
        <w:snapToGrid w:val="0"/>
        <w:spacing w:line="600" w:lineRule="exact"/>
        <w:rPr>
          <w:rFonts w:hint="eastAsia" w:ascii="仿宋_GB2312" w:eastAsia="仿宋_GB2312"/>
          <w:b w:val="0"/>
          <w:bCs/>
          <w:sz w:val="32"/>
          <w:szCs w:val="32"/>
        </w:rPr>
      </w:pPr>
      <w:r>
        <w:rPr>
          <w:rFonts w:hint="eastAsia" w:ascii="仿宋_GB2312" w:eastAsia="仿宋_GB2312"/>
          <w:b w:val="0"/>
          <w:bCs/>
          <w:sz w:val="32"/>
          <w:szCs w:val="32"/>
          <w:lang w:eastAsia="zh-CN"/>
        </w:rPr>
        <w:t>一般公共预算财政拨款“三公”经费支出决算情况说明</w:t>
      </w:r>
    </w:p>
    <w:p w14:paraId="2CB4C76C">
      <w:pPr>
        <w:numPr>
          <w:ilvl w:val="0"/>
          <w:numId w:val="3"/>
        </w:numPr>
        <w:snapToGrid w:val="0"/>
        <w:spacing w:line="600" w:lineRule="exact"/>
        <w:rPr>
          <w:rFonts w:hint="eastAsia" w:ascii="仿宋_GB2312" w:eastAsia="仿宋_GB2312"/>
          <w:b w:val="0"/>
          <w:bCs/>
          <w:sz w:val="32"/>
          <w:szCs w:val="32"/>
        </w:rPr>
      </w:pPr>
      <w:r>
        <w:rPr>
          <w:rFonts w:hint="eastAsia" w:ascii="仿宋_GB2312" w:eastAsia="仿宋_GB2312"/>
          <w:b w:val="0"/>
          <w:bCs/>
          <w:sz w:val="32"/>
          <w:szCs w:val="32"/>
          <w:lang w:eastAsia="zh-CN"/>
        </w:rPr>
        <w:t>政府性基金预算财政拨款收入支出决算情况说明</w:t>
      </w:r>
    </w:p>
    <w:p w14:paraId="6A4266AE">
      <w:pPr>
        <w:numPr>
          <w:ilvl w:val="0"/>
          <w:numId w:val="3"/>
        </w:numPr>
        <w:snapToGrid w:val="0"/>
        <w:spacing w:line="600" w:lineRule="exact"/>
        <w:rPr>
          <w:rFonts w:hint="eastAsia" w:ascii="仿宋_GB2312" w:eastAsia="仿宋_GB2312"/>
          <w:b w:val="0"/>
          <w:bCs/>
          <w:sz w:val="32"/>
          <w:szCs w:val="32"/>
        </w:rPr>
      </w:pPr>
      <w:r>
        <w:rPr>
          <w:rFonts w:hint="eastAsia" w:ascii="仿宋_GB2312" w:eastAsia="仿宋_GB2312"/>
          <w:b w:val="0"/>
          <w:bCs/>
          <w:sz w:val="32"/>
          <w:szCs w:val="32"/>
          <w:lang w:eastAsia="zh-CN"/>
        </w:rPr>
        <w:t>国有资本经营预算财政拨款支出情况说明</w:t>
      </w:r>
    </w:p>
    <w:p w14:paraId="46EF2F80">
      <w:pPr>
        <w:numPr>
          <w:ilvl w:val="0"/>
          <w:numId w:val="0"/>
        </w:numPr>
        <w:snapToGrid w:val="0"/>
        <w:spacing w:line="600" w:lineRule="exact"/>
        <w:rPr>
          <w:rFonts w:hint="eastAsia" w:ascii="仿宋_GB2312" w:eastAsia="仿宋_GB2312"/>
          <w:b/>
          <w:sz w:val="32"/>
          <w:szCs w:val="32"/>
        </w:rPr>
      </w:pPr>
      <w:r>
        <w:rPr>
          <w:rFonts w:hint="eastAsia" w:ascii="仿宋_GB2312" w:eastAsia="仿宋_GB2312"/>
          <w:b/>
          <w:sz w:val="32"/>
          <w:szCs w:val="32"/>
        </w:rPr>
        <w:t>第四部分 名词解释</w:t>
      </w:r>
    </w:p>
    <w:p w14:paraId="6D001D12">
      <w:pPr>
        <w:snapToGrid w:val="0"/>
        <w:spacing w:line="600" w:lineRule="exact"/>
        <w:jc w:val="center"/>
        <w:rPr>
          <w:rFonts w:ascii="黑体" w:eastAsia="黑体"/>
          <w:sz w:val="32"/>
          <w:szCs w:val="32"/>
        </w:rPr>
      </w:pPr>
    </w:p>
    <w:p w14:paraId="013424FB">
      <w:pPr>
        <w:spacing w:line="600" w:lineRule="exact"/>
        <w:jc w:val="center"/>
        <w:rPr>
          <w:rFonts w:ascii="黑体" w:hAnsi="黑体" w:eastAsia="黑体"/>
          <w:sz w:val="36"/>
          <w:szCs w:val="36"/>
        </w:rPr>
      </w:pPr>
      <w:r>
        <w:rPr>
          <w:rFonts w:hint="eastAsia" w:ascii="黑体" w:hAnsi="黑体" w:eastAsia="黑体"/>
          <w:sz w:val="36"/>
          <w:szCs w:val="36"/>
        </w:rPr>
        <w:t xml:space="preserve">第一部分 </w:t>
      </w:r>
      <w:r>
        <w:rPr>
          <w:rFonts w:hint="eastAsia" w:ascii="黑体" w:hAnsi="黑体" w:eastAsia="黑体"/>
          <w:sz w:val="36"/>
          <w:szCs w:val="36"/>
          <w:lang w:eastAsia="zh-CN"/>
        </w:rPr>
        <w:t>中国国家画院</w:t>
      </w:r>
      <w:r>
        <w:rPr>
          <w:rFonts w:hint="eastAsia" w:ascii="黑体" w:hAnsi="黑体" w:eastAsia="黑体"/>
          <w:sz w:val="36"/>
          <w:szCs w:val="36"/>
        </w:rPr>
        <w:t>概况</w:t>
      </w:r>
    </w:p>
    <w:p w14:paraId="4B8006F5">
      <w:pPr>
        <w:spacing w:line="600" w:lineRule="exact"/>
        <w:jc w:val="center"/>
        <w:rPr>
          <w:rFonts w:ascii="黑体" w:hAnsi="黑体" w:eastAsia="黑体"/>
          <w:sz w:val="36"/>
          <w:szCs w:val="36"/>
        </w:rPr>
      </w:pPr>
    </w:p>
    <w:p w14:paraId="09EA68D9">
      <w:pPr>
        <w:spacing w:line="600" w:lineRule="exact"/>
        <w:ind w:firstLine="640" w:firstLineChars="200"/>
        <w:rPr>
          <w:rFonts w:ascii="黑体" w:hAnsi="黑体" w:eastAsia="黑体"/>
          <w:sz w:val="32"/>
          <w:szCs w:val="32"/>
        </w:rPr>
      </w:pPr>
      <w:r>
        <w:rPr>
          <w:rFonts w:hint="eastAsia" w:ascii="黑体" w:hAnsi="黑体" w:eastAsia="黑体"/>
          <w:sz w:val="32"/>
          <w:szCs w:val="32"/>
        </w:rPr>
        <w:t>一、主要职能</w:t>
      </w:r>
    </w:p>
    <w:p w14:paraId="65E3548D">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中国国家画院为文化和旅游部直属公益一类事业单位,以坚持与时代同步伐、坚持以人民为中心 、坚持以精品奉献人民、坚持用明德引领风尚为宗旨,主要负责美术创作,研究工作,体现中国画创作、研究见长的优势,承担有关主题性创作和重大课题研究任务,发挥代表性,示范性和导向性作用。具体职责包括:</w:t>
      </w:r>
    </w:p>
    <w:p w14:paraId="70787C19">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(一)开展美术创作,承担主题性创作任务;</w:t>
      </w:r>
    </w:p>
    <w:p w14:paraId="5206EFAB">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(二)开展美术理论研究,承担重大课题研究任务;</w:t>
      </w:r>
    </w:p>
    <w:p w14:paraId="42FFED6A">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(三)开展美术创作研究人才教学培训有关工作;</w:t>
      </w:r>
    </w:p>
    <w:p w14:paraId="63F20A7E">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(四)开展美术收藏,展览和公共教育;</w:t>
      </w:r>
    </w:p>
    <w:p w14:paraId="6D4F3584">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(五)开展美术交流与合作;</w:t>
      </w:r>
    </w:p>
    <w:p w14:paraId="0B0FFFA9">
      <w:pPr>
        <w:spacing w:line="60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(六)完成文化和旅游部交办的其他工作.</w:t>
      </w:r>
    </w:p>
    <w:p w14:paraId="4CBE7A84">
      <w:pPr>
        <w:snapToGrid w:val="0"/>
        <w:spacing w:line="600" w:lineRule="exact"/>
        <w:jc w:val="center"/>
        <w:rPr>
          <w:rFonts w:ascii="黑体" w:eastAsia="黑体"/>
          <w:sz w:val="32"/>
          <w:szCs w:val="32"/>
        </w:rPr>
      </w:pPr>
    </w:p>
    <w:p w14:paraId="356F1FE8">
      <w:pPr>
        <w:snapToGrid w:val="0"/>
        <w:spacing w:line="600" w:lineRule="exact"/>
        <w:jc w:val="center"/>
        <w:rPr>
          <w:rFonts w:ascii="黑体" w:eastAsia="黑体"/>
          <w:sz w:val="32"/>
          <w:szCs w:val="32"/>
        </w:rPr>
      </w:pPr>
    </w:p>
    <w:p w14:paraId="51015939">
      <w:pPr>
        <w:snapToGrid w:val="0"/>
        <w:spacing w:line="600" w:lineRule="exact"/>
        <w:jc w:val="center"/>
        <w:rPr>
          <w:rFonts w:ascii="黑体" w:eastAsia="黑体"/>
          <w:sz w:val="32"/>
          <w:szCs w:val="32"/>
        </w:rPr>
      </w:pPr>
    </w:p>
    <w:p w14:paraId="6EB17018">
      <w:pPr>
        <w:snapToGrid w:val="0"/>
        <w:spacing w:line="600" w:lineRule="exact"/>
        <w:jc w:val="center"/>
        <w:rPr>
          <w:rFonts w:ascii="黑体" w:eastAsia="黑体"/>
          <w:sz w:val="32"/>
          <w:szCs w:val="32"/>
        </w:rPr>
      </w:pPr>
    </w:p>
    <w:p w14:paraId="41301390">
      <w:pPr>
        <w:snapToGrid w:val="0"/>
        <w:spacing w:line="600" w:lineRule="exact"/>
        <w:jc w:val="center"/>
        <w:rPr>
          <w:rFonts w:ascii="黑体" w:eastAsia="黑体"/>
          <w:sz w:val="32"/>
          <w:szCs w:val="32"/>
        </w:rPr>
      </w:pPr>
    </w:p>
    <w:p w14:paraId="17626F7A">
      <w:pPr>
        <w:snapToGrid w:val="0"/>
        <w:spacing w:line="600" w:lineRule="exact"/>
        <w:jc w:val="center"/>
        <w:rPr>
          <w:rFonts w:ascii="黑体" w:eastAsia="黑体"/>
          <w:sz w:val="32"/>
          <w:szCs w:val="32"/>
        </w:rPr>
      </w:pPr>
    </w:p>
    <w:p w14:paraId="7ACA70DC">
      <w:pPr>
        <w:snapToGrid w:val="0"/>
        <w:spacing w:line="600" w:lineRule="exact"/>
        <w:jc w:val="center"/>
        <w:rPr>
          <w:rFonts w:ascii="黑体" w:eastAsia="黑体"/>
          <w:sz w:val="32"/>
          <w:szCs w:val="32"/>
        </w:rPr>
      </w:pPr>
    </w:p>
    <w:p w14:paraId="08B1B01F">
      <w:pPr>
        <w:spacing w:line="600" w:lineRule="exact"/>
        <w:ind w:firstLine="640" w:firstLineChars="200"/>
        <w:rPr>
          <w:rFonts w:ascii="黑体" w:hAnsi="黑体" w:eastAsia="黑体"/>
          <w:sz w:val="32"/>
          <w:szCs w:val="32"/>
        </w:rPr>
      </w:pPr>
      <w:r>
        <w:rPr>
          <w:rFonts w:hint="eastAsia" w:ascii="黑体" w:hAnsi="黑体" w:eastAsia="黑体"/>
          <w:sz w:val="32"/>
          <w:szCs w:val="32"/>
        </w:rPr>
        <w:t>二、机构设置</w:t>
      </w:r>
    </w:p>
    <w:p w14:paraId="7B700807">
      <w:pPr>
        <w:pStyle w:val="10"/>
        <w:numPr>
          <w:ilvl w:val="0"/>
          <w:numId w:val="4"/>
        </w:numPr>
        <w:spacing w:line="600" w:lineRule="exact"/>
        <w:ind w:firstLine="640"/>
        <w:outlineLvl w:val="1"/>
        <w:rPr>
          <w:rFonts w:ascii="楷体" w:hAnsi="楷体" w:eastAsia="楷体"/>
          <w:sz w:val="32"/>
          <w:szCs w:val="32"/>
        </w:rPr>
      </w:pPr>
      <w:r>
        <w:rPr>
          <w:rFonts w:hint="eastAsia" w:ascii="楷体" w:hAnsi="楷体" w:eastAsia="楷体"/>
          <w:sz w:val="32"/>
          <w:szCs w:val="32"/>
        </w:rPr>
        <w:t>部门</w:t>
      </w:r>
      <w:r>
        <w:rPr>
          <w:rFonts w:hint="eastAsia" w:ascii="楷体" w:hAnsi="楷体" w:eastAsia="楷体"/>
          <w:sz w:val="32"/>
          <w:szCs w:val="32"/>
          <w:lang w:eastAsia="zh-CN"/>
        </w:rPr>
        <w:t>决算</w:t>
      </w:r>
      <w:r>
        <w:rPr>
          <w:rFonts w:hint="eastAsia" w:ascii="楷体" w:hAnsi="楷体" w:eastAsia="楷体"/>
          <w:sz w:val="32"/>
          <w:szCs w:val="32"/>
        </w:rPr>
        <w:t>单位构成</w:t>
      </w:r>
    </w:p>
    <w:p w14:paraId="541E1659">
      <w:pPr>
        <w:widowControl/>
        <w:spacing w:line="600" w:lineRule="exact"/>
        <w:ind w:firstLine="640" w:firstLineChars="200"/>
        <w:jc w:val="left"/>
        <w:rPr>
          <w:rFonts w:hint="eastAsia" w:ascii="仿宋_GB2312" w:hAnsi="inherit" w:eastAsia="仿宋_GB2312" w:cs="宋体"/>
          <w:color w:val="040404"/>
          <w:kern w:val="0"/>
          <w:sz w:val="32"/>
          <w:szCs w:val="32"/>
        </w:rPr>
      </w:pPr>
      <w:r>
        <w:rPr>
          <w:rFonts w:hint="eastAsia" w:ascii="仿宋_GB2312" w:hAnsi="inherit" w:eastAsia="仿宋_GB2312" w:cs="宋体"/>
          <w:color w:val="040404"/>
          <w:kern w:val="0"/>
          <w:sz w:val="32"/>
          <w:szCs w:val="32"/>
        </w:rPr>
        <w:t>纳入中国国家</w:t>
      </w:r>
      <w:r>
        <w:rPr>
          <w:rFonts w:hint="eastAsia" w:ascii="仿宋_GB2312" w:hAnsi="inherit" w:eastAsia="仿宋_GB2312" w:cs="宋体"/>
          <w:color w:val="040404"/>
          <w:kern w:val="0"/>
          <w:sz w:val="32"/>
          <w:szCs w:val="32"/>
          <w:lang w:eastAsia="zh-CN"/>
        </w:rPr>
        <w:t>画院</w:t>
      </w:r>
      <w:r>
        <w:rPr>
          <w:rFonts w:hint="eastAsia" w:ascii="仿宋_GB2312" w:hAnsi="inherit" w:eastAsia="仿宋_GB2312" w:cs="宋体"/>
          <w:color w:val="040404"/>
          <w:kern w:val="0"/>
          <w:sz w:val="32"/>
          <w:szCs w:val="32"/>
        </w:rPr>
        <w:t>部门</w:t>
      </w:r>
      <w:r>
        <w:rPr>
          <w:rFonts w:hint="eastAsia" w:ascii="仿宋_GB2312" w:hAnsi="inherit" w:eastAsia="仿宋_GB2312" w:cs="宋体"/>
          <w:color w:val="040404"/>
          <w:kern w:val="0"/>
          <w:sz w:val="32"/>
          <w:szCs w:val="32"/>
          <w:lang w:eastAsia="zh-CN"/>
        </w:rPr>
        <w:t>决算</w:t>
      </w:r>
      <w:r>
        <w:rPr>
          <w:rFonts w:hint="eastAsia" w:ascii="仿宋_GB2312" w:hAnsi="inherit" w:eastAsia="仿宋_GB2312" w:cs="宋体"/>
          <w:color w:val="040404"/>
          <w:kern w:val="0"/>
          <w:sz w:val="32"/>
          <w:szCs w:val="32"/>
        </w:rPr>
        <w:t>编制范围的单位仅包括中国国家</w:t>
      </w:r>
      <w:r>
        <w:rPr>
          <w:rFonts w:hint="eastAsia" w:ascii="仿宋_GB2312" w:hAnsi="inherit" w:eastAsia="仿宋_GB2312" w:cs="宋体"/>
          <w:color w:val="040404"/>
          <w:kern w:val="0"/>
          <w:sz w:val="32"/>
          <w:szCs w:val="32"/>
          <w:lang w:eastAsia="zh-CN"/>
        </w:rPr>
        <w:t>画院。</w:t>
      </w:r>
    </w:p>
    <w:p w14:paraId="7F41488A">
      <w:pPr>
        <w:pStyle w:val="10"/>
        <w:numPr>
          <w:ilvl w:val="0"/>
          <w:numId w:val="5"/>
        </w:numPr>
        <w:spacing w:line="600" w:lineRule="exact"/>
        <w:ind w:left="640" w:firstLineChars="0"/>
        <w:outlineLvl w:val="1"/>
        <w:rPr>
          <w:rFonts w:ascii="楷体" w:hAnsi="楷体" w:eastAsia="楷体"/>
          <w:sz w:val="32"/>
          <w:szCs w:val="32"/>
        </w:rPr>
      </w:pPr>
      <w:r>
        <w:rPr>
          <w:rFonts w:hint="eastAsia" w:ascii="楷体" w:hAnsi="楷体" w:eastAsia="楷体"/>
          <w:sz w:val="32"/>
          <w:szCs w:val="32"/>
        </w:rPr>
        <w:t>中国国家</w:t>
      </w:r>
      <w:r>
        <w:rPr>
          <w:rFonts w:hint="eastAsia" w:ascii="楷体" w:hAnsi="楷体" w:eastAsia="楷体"/>
          <w:sz w:val="32"/>
          <w:szCs w:val="32"/>
          <w:lang w:eastAsia="zh-CN"/>
        </w:rPr>
        <w:t>画院</w:t>
      </w:r>
      <w:r>
        <w:rPr>
          <w:rFonts w:hint="eastAsia" w:ascii="楷体" w:hAnsi="楷体" w:eastAsia="楷体"/>
          <w:sz w:val="32"/>
          <w:szCs w:val="32"/>
        </w:rPr>
        <w:t>内设机构</w:t>
      </w:r>
    </w:p>
    <w:p w14:paraId="5AEDB8BF">
      <w:pPr>
        <w:widowControl/>
        <w:spacing w:line="600" w:lineRule="exact"/>
        <w:ind w:firstLine="640" w:firstLineChars="200"/>
        <w:jc w:val="left"/>
        <w:rPr>
          <w:rFonts w:hint="eastAsia" w:ascii="仿宋_GB2312" w:hAnsi="inherit" w:eastAsia="仿宋_GB2312" w:cs="宋体"/>
          <w:color w:val="040404"/>
          <w:kern w:val="0"/>
          <w:sz w:val="32"/>
          <w:szCs w:val="32"/>
        </w:rPr>
      </w:pPr>
      <w:r>
        <w:rPr>
          <w:rFonts w:hint="eastAsia" w:ascii="仿宋_GB2312" w:hAnsi="inherit" w:eastAsia="仿宋_GB2312" w:cs="宋体"/>
          <w:color w:val="040404"/>
          <w:kern w:val="0"/>
          <w:sz w:val="32"/>
          <w:szCs w:val="32"/>
          <w:lang w:eastAsia="zh-CN"/>
        </w:rPr>
        <w:t>中国国家画院</w:t>
      </w:r>
      <w:r>
        <w:rPr>
          <w:rFonts w:hint="eastAsia" w:ascii="仿宋_GB2312" w:hAnsi="inherit" w:eastAsia="仿宋_GB2312" w:cs="宋体"/>
          <w:color w:val="040404"/>
          <w:kern w:val="0"/>
          <w:sz w:val="32"/>
          <w:szCs w:val="32"/>
        </w:rPr>
        <w:t>设立</w:t>
      </w:r>
      <w:r>
        <w:rPr>
          <w:rFonts w:hint="eastAsia" w:ascii="仿宋_GB2312" w:hAnsi="inherit" w:eastAsia="仿宋_GB2312" w:cs="宋体"/>
          <w:color w:val="040404"/>
          <w:kern w:val="0"/>
          <w:sz w:val="32"/>
          <w:szCs w:val="32"/>
          <w:lang w:val="en-US" w:eastAsia="zh-CN"/>
        </w:rPr>
        <w:t>18</w:t>
      </w:r>
      <w:r>
        <w:rPr>
          <w:rFonts w:hint="eastAsia" w:ascii="仿宋_GB2312" w:hAnsi="inherit" w:eastAsia="仿宋_GB2312" w:cs="宋体"/>
          <w:color w:val="040404"/>
          <w:kern w:val="0"/>
          <w:sz w:val="32"/>
          <w:szCs w:val="32"/>
        </w:rPr>
        <w:t>个中层机构：办公室、党委办公室(纪委办公室)、人事人才处、</w:t>
      </w:r>
      <w:r>
        <w:rPr>
          <w:rFonts w:hint="eastAsia" w:ascii="仿宋_GB2312" w:hAnsi="inherit" w:eastAsia="仿宋_GB2312" w:cs="宋体"/>
          <w:color w:val="040404"/>
          <w:kern w:val="0"/>
          <w:sz w:val="32"/>
          <w:szCs w:val="32"/>
          <w:lang w:eastAsia="zh-CN"/>
        </w:rPr>
        <w:t>财务处、创研规划处、山水画所、人物画所、花鸟画所、书法篆刻所、油画所、版画所、雕塑所、理论研究所、教学培训部、交流合作部、美术馆、总务处、信息中心。</w:t>
      </w:r>
    </w:p>
    <w:p w14:paraId="1B6A2960">
      <w:pPr>
        <w:snapToGrid w:val="0"/>
        <w:spacing w:line="600" w:lineRule="exact"/>
        <w:jc w:val="center"/>
        <w:rPr>
          <w:rFonts w:ascii="黑体" w:eastAsia="黑体"/>
          <w:sz w:val="32"/>
          <w:szCs w:val="32"/>
        </w:rPr>
      </w:pPr>
    </w:p>
    <w:p w14:paraId="60E7C943">
      <w:pPr>
        <w:widowControl/>
        <w:jc w:val="left"/>
        <w:sectPr>
          <w:headerReference r:id="rId5" w:type="first"/>
          <w:footerReference r:id="rId8" w:type="first"/>
          <w:footerReference r:id="rId6" w:type="default"/>
          <w:footerReference r:id="rId7" w:type="even"/>
          <w:pgSz w:w="11906" w:h="16838"/>
          <w:pgMar w:top="1440" w:right="1797" w:bottom="1440" w:left="1797" w:header="851" w:footer="992" w:gutter="0"/>
          <w:pgNumType w:fmt="decimal"/>
          <w:cols w:space="720" w:num="1"/>
          <w:titlePg/>
          <w:docGrid w:type="lines" w:linePitch="312" w:charSpace="0"/>
        </w:sectPr>
      </w:pPr>
    </w:p>
    <w:p w14:paraId="5AD6ADB7">
      <w:pPr>
        <w:numPr>
          <w:ilvl w:val="0"/>
          <w:numId w:val="1"/>
        </w:numPr>
        <w:ind w:left="0" w:leftChars="0" w:firstLine="0" w:firstLineChars="0"/>
        <w:jc w:val="center"/>
        <w:rPr>
          <w:rFonts w:hint="eastAsia" w:ascii="黑体" w:hAnsi="黑体" w:eastAsia="黑体"/>
          <w:sz w:val="36"/>
          <w:szCs w:val="36"/>
          <w:lang w:eastAsia="zh-CN"/>
        </w:rPr>
      </w:pPr>
      <w:r>
        <w:rPr>
          <w:rFonts w:hint="eastAsia" w:ascii="黑体" w:hAnsi="黑体" w:eastAsia="黑体"/>
          <w:sz w:val="36"/>
          <w:szCs w:val="36"/>
        </w:rPr>
        <w:t>中国</w:t>
      </w:r>
      <w:r>
        <w:rPr>
          <w:rFonts w:hint="eastAsia" w:ascii="黑体" w:hAnsi="黑体" w:eastAsia="黑体"/>
          <w:sz w:val="36"/>
          <w:szCs w:val="36"/>
          <w:lang w:eastAsia="zh-CN"/>
        </w:rPr>
        <w:t>国家画院202</w:t>
      </w:r>
      <w:r>
        <w:rPr>
          <w:rFonts w:hint="eastAsia" w:ascii="黑体" w:hAnsi="黑体" w:eastAsia="黑体"/>
          <w:sz w:val="36"/>
          <w:szCs w:val="36"/>
          <w:lang w:val="en-US" w:eastAsia="zh-CN"/>
        </w:rPr>
        <w:t>5</w:t>
      </w:r>
      <w:r>
        <w:rPr>
          <w:rFonts w:hint="eastAsia" w:ascii="黑体" w:hAnsi="黑体" w:eastAsia="黑体"/>
          <w:sz w:val="36"/>
          <w:szCs w:val="36"/>
          <w:lang w:eastAsia="zh-CN"/>
        </w:rPr>
        <w:t>年度部门决算表</w:t>
      </w:r>
    </w:p>
    <w:p w14:paraId="2810547B">
      <w:pPr>
        <w:widowControl/>
        <w:jc w:val="left"/>
      </w:pPr>
    </w:p>
    <w:p w14:paraId="5576AD23">
      <w:pPr>
        <w:widowControl/>
        <w:jc w:val="left"/>
      </w:pPr>
    </w:p>
    <w:tbl>
      <w:tblPr>
        <w:tblStyle w:val="6"/>
        <w:tblpPr w:leftFromText="180" w:rightFromText="180" w:vertAnchor="text" w:horzAnchor="page" w:tblpX="1441" w:tblpY="622"/>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02"/>
        <w:gridCol w:w="839"/>
        <w:gridCol w:w="1545"/>
        <w:gridCol w:w="3935"/>
        <w:gridCol w:w="833"/>
        <w:gridCol w:w="1820"/>
      </w:tblGrid>
      <w:tr w14:paraId="5A7E6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6"/>
            <w:tcBorders>
              <w:top w:val="nil"/>
              <w:left w:val="nil"/>
              <w:bottom w:val="nil"/>
              <w:right w:val="nil"/>
            </w:tcBorders>
            <w:shd w:val="clear" w:color="auto" w:fill="auto"/>
            <w:noWrap/>
            <w:vAlign w:val="center"/>
          </w:tcPr>
          <w:p w14:paraId="78885776">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收入支出决算总表</w:t>
            </w:r>
          </w:p>
        </w:tc>
      </w:tr>
      <w:tr w14:paraId="228D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131" w:type="pct"/>
            <w:gridSpan w:val="2"/>
            <w:tcBorders>
              <w:top w:val="nil"/>
              <w:left w:val="nil"/>
              <w:bottom w:val="nil"/>
              <w:right w:val="nil"/>
            </w:tcBorders>
            <w:shd w:val="clear" w:color="auto" w:fill="auto"/>
            <w:noWrap/>
            <w:vAlign w:val="center"/>
          </w:tcPr>
          <w:p w14:paraId="2B85FD28">
            <w:pPr>
              <w:rPr>
                <w:rFonts w:hint="eastAsia" w:ascii="宋体" w:hAnsi="宋体" w:eastAsia="宋体" w:cs="宋体"/>
                <w:i w:val="0"/>
                <w:iCs w:val="0"/>
                <w:color w:val="000000"/>
                <w:sz w:val="22"/>
                <w:szCs w:val="22"/>
                <w:u w:val="none"/>
              </w:rPr>
            </w:pPr>
          </w:p>
        </w:tc>
        <w:tc>
          <w:tcPr>
            <w:tcW w:w="545" w:type="pct"/>
            <w:tcBorders>
              <w:top w:val="nil"/>
              <w:left w:val="nil"/>
              <w:bottom w:val="nil"/>
              <w:right w:val="nil"/>
            </w:tcBorders>
            <w:shd w:val="clear" w:color="auto" w:fill="auto"/>
            <w:noWrap/>
            <w:vAlign w:val="center"/>
          </w:tcPr>
          <w:p w14:paraId="02634A33">
            <w:pPr>
              <w:rPr>
                <w:rFonts w:hint="eastAsia" w:ascii="宋体" w:hAnsi="宋体" w:eastAsia="宋体" w:cs="宋体"/>
                <w:i w:val="0"/>
                <w:iCs w:val="0"/>
                <w:color w:val="000000"/>
                <w:sz w:val="22"/>
                <w:szCs w:val="22"/>
                <w:u w:val="none"/>
              </w:rPr>
            </w:pPr>
          </w:p>
        </w:tc>
        <w:tc>
          <w:tcPr>
            <w:tcW w:w="1388" w:type="pct"/>
            <w:tcBorders>
              <w:top w:val="nil"/>
              <w:left w:val="nil"/>
              <w:bottom w:val="nil"/>
              <w:right w:val="nil"/>
            </w:tcBorders>
            <w:shd w:val="clear" w:color="auto" w:fill="auto"/>
            <w:noWrap/>
            <w:vAlign w:val="center"/>
          </w:tcPr>
          <w:p w14:paraId="4818F7CB">
            <w:pPr>
              <w:rPr>
                <w:rFonts w:hint="eastAsia" w:ascii="宋体" w:hAnsi="宋体" w:eastAsia="宋体" w:cs="宋体"/>
                <w:i w:val="0"/>
                <w:iCs w:val="0"/>
                <w:color w:val="000000"/>
                <w:sz w:val="22"/>
                <w:szCs w:val="22"/>
                <w:u w:val="none"/>
              </w:rPr>
            </w:pPr>
          </w:p>
        </w:tc>
        <w:tc>
          <w:tcPr>
            <w:tcW w:w="294" w:type="pct"/>
            <w:tcBorders>
              <w:top w:val="nil"/>
              <w:left w:val="nil"/>
              <w:bottom w:val="nil"/>
              <w:right w:val="nil"/>
            </w:tcBorders>
            <w:shd w:val="clear" w:color="auto" w:fill="auto"/>
            <w:noWrap/>
            <w:vAlign w:val="center"/>
          </w:tcPr>
          <w:p w14:paraId="68508496">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center"/>
          </w:tcPr>
          <w:p w14:paraId="04D7E6E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公开01表</w:t>
            </w:r>
          </w:p>
        </w:tc>
      </w:tr>
      <w:tr w14:paraId="45E20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835" w:type="pct"/>
            <w:tcBorders>
              <w:top w:val="nil"/>
              <w:left w:val="nil"/>
              <w:bottom w:val="nil"/>
              <w:right w:val="nil"/>
            </w:tcBorders>
            <w:shd w:val="clear" w:color="auto" w:fill="auto"/>
            <w:noWrap/>
            <w:vAlign w:val="center"/>
          </w:tcPr>
          <w:p w14:paraId="3327462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295" w:type="pct"/>
            <w:tcBorders>
              <w:top w:val="nil"/>
              <w:left w:val="nil"/>
              <w:bottom w:val="nil"/>
              <w:right w:val="nil"/>
            </w:tcBorders>
            <w:shd w:val="clear" w:color="auto" w:fill="auto"/>
            <w:noWrap/>
            <w:vAlign w:val="center"/>
          </w:tcPr>
          <w:p w14:paraId="5D9586B7">
            <w:pPr>
              <w:rPr>
                <w:rFonts w:hint="eastAsia" w:ascii="宋体" w:hAnsi="宋体" w:eastAsia="宋体" w:cs="宋体"/>
                <w:i w:val="0"/>
                <w:iCs w:val="0"/>
                <w:color w:val="000000"/>
                <w:sz w:val="22"/>
                <w:szCs w:val="22"/>
                <w:u w:val="none"/>
              </w:rPr>
            </w:pPr>
          </w:p>
        </w:tc>
        <w:tc>
          <w:tcPr>
            <w:tcW w:w="545" w:type="pct"/>
            <w:tcBorders>
              <w:top w:val="nil"/>
              <w:left w:val="nil"/>
              <w:bottom w:val="nil"/>
              <w:right w:val="nil"/>
            </w:tcBorders>
            <w:shd w:val="clear" w:color="auto" w:fill="auto"/>
            <w:noWrap/>
            <w:vAlign w:val="center"/>
          </w:tcPr>
          <w:p w14:paraId="3F9AF0C7">
            <w:pPr>
              <w:rPr>
                <w:rFonts w:hint="eastAsia" w:ascii="宋体" w:hAnsi="宋体" w:eastAsia="宋体" w:cs="宋体"/>
                <w:i w:val="0"/>
                <w:iCs w:val="0"/>
                <w:color w:val="000000"/>
                <w:sz w:val="22"/>
                <w:szCs w:val="22"/>
                <w:u w:val="none"/>
              </w:rPr>
            </w:pPr>
          </w:p>
        </w:tc>
        <w:tc>
          <w:tcPr>
            <w:tcW w:w="1388" w:type="pct"/>
            <w:tcBorders>
              <w:top w:val="nil"/>
              <w:left w:val="nil"/>
              <w:bottom w:val="nil"/>
              <w:right w:val="nil"/>
            </w:tcBorders>
            <w:shd w:val="clear" w:color="auto" w:fill="auto"/>
            <w:noWrap/>
            <w:vAlign w:val="center"/>
          </w:tcPr>
          <w:p w14:paraId="36B19D9E">
            <w:pPr>
              <w:jc w:val="center"/>
              <w:rPr>
                <w:rFonts w:hint="eastAsia" w:ascii="宋体" w:hAnsi="宋体" w:eastAsia="宋体" w:cs="宋体"/>
                <w:i w:val="0"/>
                <w:iCs w:val="0"/>
                <w:color w:val="000000"/>
                <w:sz w:val="24"/>
                <w:szCs w:val="24"/>
                <w:u w:val="none"/>
              </w:rPr>
            </w:pPr>
          </w:p>
        </w:tc>
        <w:tc>
          <w:tcPr>
            <w:tcW w:w="294" w:type="pct"/>
            <w:tcBorders>
              <w:top w:val="nil"/>
              <w:left w:val="nil"/>
              <w:bottom w:val="nil"/>
              <w:right w:val="nil"/>
            </w:tcBorders>
            <w:shd w:val="clear" w:color="auto" w:fill="auto"/>
            <w:noWrap/>
            <w:vAlign w:val="center"/>
          </w:tcPr>
          <w:p w14:paraId="2814BE44">
            <w:pPr>
              <w:rPr>
                <w:rFonts w:hint="eastAsia" w:ascii="宋体" w:hAnsi="宋体" w:eastAsia="宋体" w:cs="宋体"/>
                <w:i w:val="0"/>
                <w:iCs w:val="0"/>
                <w:color w:val="000000"/>
                <w:sz w:val="22"/>
                <w:szCs w:val="22"/>
                <w:u w:val="none"/>
              </w:rPr>
            </w:pPr>
          </w:p>
        </w:tc>
        <w:tc>
          <w:tcPr>
            <w:tcW w:w="640" w:type="pct"/>
            <w:tcBorders>
              <w:top w:val="nil"/>
              <w:left w:val="nil"/>
              <w:bottom w:val="nil"/>
              <w:right w:val="nil"/>
            </w:tcBorders>
            <w:shd w:val="clear" w:color="auto" w:fill="auto"/>
            <w:noWrap/>
            <w:vAlign w:val="center"/>
          </w:tcPr>
          <w:p w14:paraId="42DC2AA3">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64EF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67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7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2323" w:type="pct"/>
            <w:gridSpan w:val="3"/>
            <w:tcBorders>
              <w:top w:val="single" w:color="000000" w:sz="4" w:space="0"/>
              <w:left w:val="nil"/>
              <w:bottom w:val="single" w:color="000000" w:sz="4" w:space="0"/>
              <w:right w:val="single" w:color="000000" w:sz="4" w:space="0"/>
            </w:tcBorders>
            <w:shd w:val="clear" w:color="auto" w:fill="auto"/>
            <w:noWrap/>
            <w:vAlign w:val="center"/>
          </w:tcPr>
          <w:p w14:paraId="7F623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950C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1A3F4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95" w:type="pct"/>
            <w:tcBorders>
              <w:top w:val="nil"/>
              <w:left w:val="nil"/>
              <w:bottom w:val="single" w:color="000000" w:sz="4" w:space="0"/>
              <w:right w:val="single" w:color="000000" w:sz="4" w:space="0"/>
            </w:tcBorders>
            <w:shd w:val="clear" w:color="auto" w:fill="auto"/>
            <w:noWrap/>
            <w:vAlign w:val="center"/>
          </w:tcPr>
          <w:p w14:paraId="5F25C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545" w:type="pct"/>
            <w:tcBorders>
              <w:top w:val="nil"/>
              <w:left w:val="nil"/>
              <w:bottom w:val="single" w:color="000000" w:sz="4" w:space="0"/>
              <w:right w:val="single" w:color="000000" w:sz="4" w:space="0"/>
            </w:tcBorders>
            <w:shd w:val="clear" w:color="auto" w:fill="auto"/>
            <w:noWrap/>
            <w:vAlign w:val="center"/>
          </w:tcPr>
          <w:p w14:paraId="11F914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1388" w:type="pct"/>
            <w:tcBorders>
              <w:top w:val="nil"/>
              <w:left w:val="nil"/>
              <w:bottom w:val="single" w:color="000000" w:sz="4" w:space="0"/>
              <w:right w:val="single" w:color="000000" w:sz="4" w:space="0"/>
            </w:tcBorders>
            <w:shd w:val="clear" w:color="auto" w:fill="auto"/>
            <w:noWrap/>
            <w:vAlign w:val="center"/>
          </w:tcPr>
          <w:p w14:paraId="6DD0F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94" w:type="pct"/>
            <w:tcBorders>
              <w:top w:val="nil"/>
              <w:left w:val="nil"/>
              <w:bottom w:val="single" w:color="000000" w:sz="4" w:space="0"/>
              <w:right w:val="single" w:color="000000" w:sz="4" w:space="0"/>
            </w:tcBorders>
            <w:shd w:val="clear" w:color="auto" w:fill="auto"/>
            <w:noWrap/>
            <w:vAlign w:val="center"/>
          </w:tcPr>
          <w:p w14:paraId="7CE042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640" w:type="pct"/>
            <w:tcBorders>
              <w:top w:val="nil"/>
              <w:left w:val="nil"/>
              <w:bottom w:val="single" w:color="000000" w:sz="4" w:space="0"/>
              <w:right w:val="single" w:color="000000" w:sz="4" w:space="0"/>
            </w:tcBorders>
            <w:shd w:val="clear" w:color="auto" w:fill="auto"/>
            <w:noWrap/>
            <w:vAlign w:val="center"/>
          </w:tcPr>
          <w:p w14:paraId="107EB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080E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2D9AA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95" w:type="pct"/>
            <w:tcBorders>
              <w:top w:val="nil"/>
              <w:left w:val="nil"/>
              <w:bottom w:val="single" w:color="000000" w:sz="4" w:space="0"/>
              <w:right w:val="single" w:color="000000" w:sz="4" w:space="0"/>
            </w:tcBorders>
            <w:shd w:val="clear" w:color="auto" w:fill="auto"/>
            <w:noWrap/>
            <w:vAlign w:val="center"/>
          </w:tcPr>
          <w:p w14:paraId="5F68254E">
            <w:pPr>
              <w:jc w:val="left"/>
              <w:rPr>
                <w:rFonts w:hint="eastAsia" w:ascii="宋体" w:hAnsi="宋体" w:eastAsia="宋体" w:cs="宋体"/>
                <w:i w:val="0"/>
                <w:iCs w:val="0"/>
                <w:color w:val="000000"/>
                <w:sz w:val="22"/>
                <w:szCs w:val="22"/>
                <w:u w:val="none"/>
              </w:rPr>
            </w:pPr>
          </w:p>
        </w:tc>
        <w:tc>
          <w:tcPr>
            <w:tcW w:w="545" w:type="pct"/>
            <w:tcBorders>
              <w:top w:val="nil"/>
              <w:left w:val="nil"/>
              <w:bottom w:val="single" w:color="000000" w:sz="4" w:space="0"/>
              <w:right w:val="single" w:color="000000" w:sz="4" w:space="0"/>
            </w:tcBorders>
            <w:shd w:val="clear" w:color="auto" w:fill="auto"/>
            <w:noWrap/>
            <w:vAlign w:val="center"/>
          </w:tcPr>
          <w:p w14:paraId="1286F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88" w:type="pct"/>
            <w:tcBorders>
              <w:top w:val="nil"/>
              <w:left w:val="nil"/>
              <w:bottom w:val="single" w:color="000000" w:sz="4" w:space="0"/>
              <w:right w:val="single" w:color="000000" w:sz="4" w:space="0"/>
            </w:tcBorders>
            <w:shd w:val="clear" w:color="auto" w:fill="auto"/>
            <w:noWrap/>
            <w:vAlign w:val="center"/>
          </w:tcPr>
          <w:p w14:paraId="44578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94" w:type="pct"/>
            <w:tcBorders>
              <w:top w:val="nil"/>
              <w:left w:val="nil"/>
              <w:bottom w:val="single" w:color="000000" w:sz="4" w:space="0"/>
              <w:right w:val="single" w:color="000000" w:sz="4" w:space="0"/>
            </w:tcBorders>
            <w:shd w:val="clear" w:color="auto" w:fill="auto"/>
            <w:noWrap/>
            <w:vAlign w:val="center"/>
          </w:tcPr>
          <w:p w14:paraId="20784929">
            <w:pPr>
              <w:jc w:val="left"/>
              <w:rPr>
                <w:rFonts w:hint="eastAsia" w:ascii="宋体" w:hAnsi="宋体" w:eastAsia="宋体" w:cs="宋体"/>
                <w:i w:val="0"/>
                <w:iCs w:val="0"/>
                <w:color w:val="000000"/>
                <w:sz w:val="22"/>
                <w:szCs w:val="22"/>
                <w:u w:val="none"/>
              </w:rPr>
            </w:pPr>
          </w:p>
        </w:tc>
        <w:tc>
          <w:tcPr>
            <w:tcW w:w="640" w:type="pct"/>
            <w:tcBorders>
              <w:top w:val="nil"/>
              <w:left w:val="nil"/>
              <w:bottom w:val="single" w:color="000000" w:sz="4" w:space="0"/>
              <w:right w:val="single" w:color="000000" w:sz="4" w:space="0"/>
            </w:tcBorders>
            <w:shd w:val="clear" w:color="auto" w:fill="auto"/>
            <w:noWrap/>
            <w:vAlign w:val="center"/>
          </w:tcPr>
          <w:p w14:paraId="63D32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3F768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5BA22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295" w:type="pct"/>
            <w:tcBorders>
              <w:top w:val="nil"/>
              <w:left w:val="nil"/>
              <w:bottom w:val="single" w:color="000000" w:sz="4" w:space="0"/>
              <w:right w:val="single" w:color="000000" w:sz="4" w:space="0"/>
            </w:tcBorders>
            <w:shd w:val="clear" w:color="auto" w:fill="auto"/>
            <w:noWrap/>
            <w:vAlign w:val="center"/>
          </w:tcPr>
          <w:p w14:paraId="4ED08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45" w:type="pct"/>
            <w:tcBorders>
              <w:top w:val="nil"/>
              <w:left w:val="nil"/>
              <w:bottom w:val="single" w:color="000000" w:sz="4" w:space="0"/>
              <w:right w:val="single" w:color="000000" w:sz="4" w:space="0"/>
            </w:tcBorders>
            <w:shd w:val="clear" w:color="auto" w:fill="auto"/>
            <w:noWrap/>
            <w:vAlign w:val="center"/>
          </w:tcPr>
          <w:p w14:paraId="6EA2C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4,809.68</w:t>
            </w:r>
          </w:p>
        </w:tc>
        <w:tc>
          <w:tcPr>
            <w:tcW w:w="1388" w:type="pct"/>
            <w:tcBorders>
              <w:top w:val="nil"/>
              <w:left w:val="nil"/>
              <w:bottom w:val="single" w:color="000000" w:sz="4" w:space="0"/>
              <w:right w:val="single" w:color="000000" w:sz="4" w:space="0"/>
            </w:tcBorders>
            <w:shd w:val="clear" w:color="auto" w:fill="auto"/>
            <w:noWrap/>
            <w:vAlign w:val="center"/>
          </w:tcPr>
          <w:p w14:paraId="63CE1A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一、文化旅游体育与传媒支出</w:t>
            </w:r>
          </w:p>
        </w:tc>
        <w:tc>
          <w:tcPr>
            <w:tcW w:w="294" w:type="pct"/>
            <w:tcBorders>
              <w:top w:val="nil"/>
              <w:left w:val="nil"/>
              <w:bottom w:val="single" w:color="000000" w:sz="4" w:space="0"/>
              <w:right w:val="single" w:color="000000" w:sz="4" w:space="0"/>
            </w:tcBorders>
            <w:shd w:val="clear" w:color="auto" w:fill="auto"/>
            <w:noWrap/>
            <w:vAlign w:val="center"/>
          </w:tcPr>
          <w:p w14:paraId="55F63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640" w:type="pct"/>
            <w:tcBorders>
              <w:top w:val="nil"/>
              <w:left w:val="nil"/>
              <w:bottom w:val="single" w:color="000000" w:sz="4" w:space="0"/>
              <w:right w:val="single" w:color="000000" w:sz="4" w:space="0"/>
            </w:tcBorders>
            <w:shd w:val="clear" w:color="auto" w:fill="auto"/>
            <w:noWrap/>
            <w:vAlign w:val="center"/>
          </w:tcPr>
          <w:p w14:paraId="22EFF1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9,048.19</w:t>
            </w:r>
          </w:p>
        </w:tc>
      </w:tr>
      <w:tr w14:paraId="4AC14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031806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295" w:type="pct"/>
            <w:tcBorders>
              <w:top w:val="nil"/>
              <w:left w:val="nil"/>
              <w:bottom w:val="single" w:color="000000" w:sz="4" w:space="0"/>
              <w:right w:val="single" w:color="000000" w:sz="4" w:space="0"/>
            </w:tcBorders>
            <w:shd w:val="clear" w:color="auto" w:fill="auto"/>
            <w:noWrap/>
            <w:vAlign w:val="center"/>
          </w:tcPr>
          <w:p w14:paraId="4B721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45" w:type="pct"/>
            <w:tcBorders>
              <w:top w:val="nil"/>
              <w:left w:val="nil"/>
              <w:bottom w:val="single" w:color="000000" w:sz="4" w:space="0"/>
              <w:right w:val="single" w:color="000000" w:sz="4" w:space="0"/>
            </w:tcBorders>
            <w:shd w:val="clear" w:color="auto" w:fill="auto"/>
            <w:noWrap/>
            <w:vAlign w:val="center"/>
          </w:tcPr>
          <w:p w14:paraId="2D3E6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1,375.00</w:t>
            </w:r>
          </w:p>
        </w:tc>
        <w:tc>
          <w:tcPr>
            <w:tcW w:w="1388" w:type="pct"/>
            <w:tcBorders>
              <w:top w:val="nil"/>
              <w:left w:val="nil"/>
              <w:bottom w:val="single" w:color="000000" w:sz="4" w:space="0"/>
              <w:right w:val="single" w:color="000000" w:sz="4" w:space="0"/>
            </w:tcBorders>
            <w:shd w:val="clear" w:color="auto" w:fill="auto"/>
            <w:noWrap/>
            <w:vAlign w:val="center"/>
          </w:tcPr>
          <w:p w14:paraId="7B7BB0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二、社会保障和就业支出</w:t>
            </w:r>
          </w:p>
        </w:tc>
        <w:tc>
          <w:tcPr>
            <w:tcW w:w="294" w:type="pct"/>
            <w:tcBorders>
              <w:top w:val="nil"/>
              <w:left w:val="nil"/>
              <w:bottom w:val="single" w:color="000000" w:sz="4" w:space="0"/>
              <w:right w:val="single" w:color="000000" w:sz="4" w:space="0"/>
            </w:tcBorders>
            <w:shd w:val="clear" w:color="auto" w:fill="auto"/>
            <w:noWrap/>
            <w:vAlign w:val="center"/>
          </w:tcPr>
          <w:p w14:paraId="0D175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640" w:type="pct"/>
            <w:tcBorders>
              <w:top w:val="nil"/>
              <w:left w:val="nil"/>
              <w:bottom w:val="single" w:color="000000" w:sz="4" w:space="0"/>
              <w:right w:val="single" w:color="000000" w:sz="4" w:space="0"/>
            </w:tcBorders>
            <w:shd w:val="clear" w:color="auto" w:fill="auto"/>
            <w:noWrap/>
            <w:vAlign w:val="center"/>
          </w:tcPr>
          <w:p w14:paraId="79772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375.39</w:t>
            </w:r>
          </w:p>
        </w:tc>
      </w:tr>
      <w:tr w14:paraId="3B08F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0A57EC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295" w:type="pct"/>
            <w:tcBorders>
              <w:top w:val="nil"/>
              <w:left w:val="nil"/>
              <w:bottom w:val="single" w:color="000000" w:sz="4" w:space="0"/>
              <w:right w:val="single" w:color="000000" w:sz="4" w:space="0"/>
            </w:tcBorders>
            <w:shd w:val="clear" w:color="auto" w:fill="auto"/>
            <w:noWrap/>
            <w:vAlign w:val="center"/>
          </w:tcPr>
          <w:p w14:paraId="650C0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45" w:type="pct"/>
            <w:tcBorders>
              <w:top w:val="nil"/>
              <w:left w:val="nil"/>
              <w:bottom w:val="single" w:color="000000" w:sz="4" w:space="0"/>
              <w:right w:val="single" w:color="000000" w:sz="4" w:space="0"/>
            </w:tcBorders>
            <w:shd w:val="clear" w:color="auto" w:fill="auto"/>
            <w:noWrap/>
            <w:vAlign w:val="center"/>
          </w:tcPr>
          <w:p w14:paraId="5E159EB2">
            <w:pPr>
              <w:jc w:val="right"/>
              <w:rPr>
                <w:rFonts w:hint="eastAsia" w:ascii="宋体" w:hAnsi="宋体" w:eastAsia="宋体" w:cs="宋体"/>
                <w:i w:val="0"/>
                <w:iCs w:val="0"/>
                <w:color w:val="000000"/>
                <w:sz w:val="22"/>
                <w:szCs w:val="22"/>
                <w:u w:val="none"/>
              </w:rPr>
            </w:pPr>
          </w:p>
        </w:tc>
        <w:tc>
          <w:tcPr>
            <w:tcW w:w="1388" w:type="pct"/>
            <w:tcBorders>
              <w:top w:val="nil"/>
              <w:left w:val="nil"/>
              <w:bottom w:val="single" w:color="000000" w:sz="4" w:space="0"/>
              <w:right w:val="single" w:color="000000" w:sz="4" w:space="0"/>
            </w:tcBorders>
            <w:shd w:val="clear" w:color="auto" w:fill="auto"/>
            <w:noWrap/>
            <w:vAlign w:val="center"/>
          </w:tcPr>
          <w:p w14:paraId="73F39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三、住房保障支出</w:t>
            </w:r>
          </w:p>
        </w:tc>
        <w:tc>
          <w:tcPr>
            <w:tcW w:w="294" w:type="pct"/>
            <w:tcBorders>
              <w:top w:val="nil"/>
              <w:left w:val="nil"/>
              <w:bottom w:val="single" w:color="000000" w:sz="4" w:space="0"/>
              <w:right w:val="single" w:color="000000" w:sz="4" w:space="0"/>
            </w:tcBorders>
            <w:shd w:val="clear" w:color="auto" w:fill="auto"/>
            <w:noWrap/>
            <w:vAlign w:val="center"/>
          </w:tcPr>
          <w:p w14:paraId="42254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640" w:type="pct"/>
            <w:tcBorders>
              <w:top w:val="nil"/>
              <w:left w:val="nil"/>
              <w:bottom w:val="single" w:color="000000" w:sz="4" w:space="0"/>
              <w:right w:val="single" w:color="000000" w:sz="4" w:space="0"/>
            </w:tcBorders>
            <w:shd w:val="clear" w:color="auto" w:fill="auto"/>
            <w:noWrap/>
            <w:vAlign w:val="center"/>
          </w:tcPr>
          <w:p w14:paraId="4428AA0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332.16</w:t>
            </w:r>
          </w:p>
        </w:tc>
      </w:tr>
      <w:tr w14:paraId="7DBF1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794FF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295" w:type="pct"/>
            <w:tcBorders>
              <w:top w:val="nil"/>
              <w:left w:val="nil"/>
              <w:bottom w:val="single" w:color="000000" w:sz="4" w:space="0"/>
              <w:right w:val="single" w:color="000000" w:sz="4" w:space="0"/>
            </w:tcBorders>
            <w:shd w:val="clear" w:color="auto" w:fill="auto"/>
            <w:noWrap/>
            <w:vAlign w:val="center"/>
          </w:tcPr>
          <w:p w14:paraId="48770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45" w:type="pct"/>
            <w:tcBorders>
              <w:top w:val="nil"/>
              <w:left w:val="nil"/>
              <w:bottom w:val="single" w:color="000000" w:sz="4" w:space="0"/>
              <w:right w:val="single" w:color="000000" w:sz="4" w:space="0"/>
            </w:tcBorders>
            <w:shd w:val="clear" w:color="auto" w:fill="auto"/>
            <w:noWrap/>
            <w:vAlign w:val="center"/>
          </w:tcPr>
          <w:p w14:paraId="280B42FE">
            <w:pPr>
              <w:jc w:val="right"/>
              <w:rPr>
                <w:rFonts w:hint="eastAsia" w:ascii="宋体" w:hAnsi="宋体" w:eastAsia="宋体" w:cs="宋体"/>
                <w:i w:val="0"/>
                <w:iCs w:val="0"/>
                <w:color w:val="000000"/>
                <w:sz w:val="22"/>
                <w:szCs w:val="22"/>
                <w:u w:val="none"/>
              </w:rPr>
            </w:pPr>
          </w:p>
        </w:tc>
        <w:tc>
          <w:tcPr>
            <w:tcW w:w="1388" w:type="pct"/>
            <w:tcBorders>
              <w:top w:val="nil"/>
              <w:left w:val="nil"/>
              <w:bottom w:val="single" w:color="000000" w:sz="4" w:space="0"/>
              <w:right w:val="single" w:color="000000" w:sz="4" w:space="0"/>
            </w:tcBorders>
            <w:shd w:val="clear" w:color="auto" w:fill="auto"/>
            <w:noWrap/>
            <w:vAlign w:val="center"/>
          </w:tcPr>
          <w:p w14:paraId="3D92EC93">
            <w:pPr>
              <w:jc w:val="left"/>
              <w:rPr>
                <w:rFonts w:hint="eastAsia" w:ascii="宋体" w:hAnsi="宋体" w:eastAsia="宋体" w:cs="宋体"/>
                <w:i w:val="0"/>
                <w:iCs w:val="0"/>
                <w:color w:val="000000"/>
                <w:sz w:val="22"/>
                <w:szCs w:val="22"/>
                <w:u w:val="none"/>
              </w:rPr>
            </w:pPr>
          </w:p>
        </w:tc>
        <w:tc>
          <w:tcPr>
            <w:tcW w:w="294" w:type="pct"/>
            <w:tcBorders>
              <w:top w:val="nil"/>
              <w:left w:val="nil"/>
              <w:bottom w:val="single" w:color="000000" w:sz="4" w:space="0"/>
              <w:right w:val="single" w:color="000000" w:sz="4" w:space="0"/>
            </w:tcBorders>
            <w:shd w:val="clear" w:color="auto" w:fill="auto"/>
            <w:noWrap/>
            <w:vAlign w:val="center"/>
          </w:tcPr>
          <w:p w14:paraId="6D65B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40" w:type="pct"/>
            <w:tcBorders>
              <w:top w:val="nil"/>
              <w:left w:val="nil"/>
              <w:bottom w:val="single" w:color="000000" w:sz="4" w:space="0"/>
              <w:right w:val="single" w:color="000000" w:sz="4" w:space="0"/>
            </w:tcBorders>
            <w:shd w:val="clear" w:color="auto" w:fill="auto"/>
            <w:noWrap/>
            <w:vAlign w:val="center"/>
          </w:tcPr>
          <w:p w14:paraId="66E24FEC">
            <w:pPr>
              <w:jc w:val="right"/>
              <w:rPr>
                <w:rFonts w:hint="eastAsia" w:ascii="宋体" w:hAnsi="宋体" w:eastAsia="宋体" w:cs="宋体"/>
                <w:i w:val="0"/>
                <w:iCs w:val="0"/>
                <w:color w:val="000000"/>
                <w:sz w:val="22"/>
                <w:szCs w:val="22"/>
                <w:u w:val="none"/>
              </w:rPr>
            </w:pPr>
          </w:p>
        </w:tc>
      </w:tr>
      <w:tr w14:paraId="2053B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527B7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295" w:type="pct"/>
            <w:tcBorders>
              <w:top w:val="nil"/>
              <w:left w:val="nil"/>
              <w:bottom w:val="single" w:color="000000" w:sz="4" w:space="0"/>
              <w:right w:val="single" w:color="000000" w:sz="4" w:space="0"/>
            </w:tcBorders>
            <w:shd w:val="clear" w:color="auto" w:fill="auto"/>
            <w:noWrap/>
            <w:vAlign w:val="center"/>
          </w:tcPr>
          <w:p w14:paraId="1E0DD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45" w:type="pct"/>
            <w:tcBorders>
              <w:top w:val="nil"/>
              <w:left w:val="nil"/>
              <w:bottom w:val="single" w:color="000000" w:sz="4" w:space="0"/>
              <w:right w:val="single" w:color="000000" w:sz="4" w:space="0"/>
            </w:tcBorders>
            <w:shd w:val="clear" w:color="auto" w:fill="auto"/>
            <w:noWrap/>
            <w:vAlign w:val="center"/>
          </w:tcPr>
          <w:p w14:paraId="246091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2,669.08</w:t>
            </w:r>
          </w:p>
        </w:tc>
        <w:tc>
          <w:tcPr>
            <w:tcW w:w="1388" w:type="pct"/>
            <w:tcBorders>
              <w:top w:val="nil"/>
              <w:left w:val="nil"/>
              <w:bottom w:val="single" w:color="000000" w:sz="4" w:space="0"/>
              <w:right w:val="single" w:color="000000" w:sz="4" w:space="0"/>
            </w:tcBorders>
            <w:shd w:val="clear" w:color="auto" w:fill="auto"/>
            <w:noWrap/>
            <w:vAlign w:val="center"/>
          </w:tcPr>
          <w:p w14:paraId="0F9B4E1D">
            <w:pPr>
              <w:jc w:val="left"/>
              <w:rPr>
                <w:rFonts w:hint="eastAsia" w:ascii="宋体" w:hAnsi="宋体" w:eastAsia="宋体" w:cs="宋体"/>
                <w:i w:val="0"/>
                <w:iCs w:val="0"/>
                <w:color w:val="000000"/>
                <w:sz w:val="22"/>
                <w:szCs w:val="22"/>
                <w:u w:val="none"/>
              </w:rPr>
            </w:pPr>
          </w:p>
        </w:tc>
        <w:tc>
          <w:tcPr>
            <w:tcW w:w="294" w:type="pct"/>
            <w:tcBorders>
              <w:top w:val="nil"/>
              <w:left w:val="nil"/>
              <w:bottom w:val="single" w:color="000000" w:sz="4" w:space="0"/>
              <w:right w:val="single" w:color="000000" w:sz="4" w:space="0"/>
            </w:tcBorders>
            <w:shd w:val="clear" w:color="auto" w:fill="auto"/>
            <w:noWrap/>
            <w:vAlign w:val="center"/>
          </w:tcPr>
          <w:p w14:paraId="1D206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640" w:type="pct"/>
            <w:tcBorders>
              <w:top w:val="nil"/>
              <w:left w:val="nil"/>
              <w:bottom w:val="single" w:color="000000" w:sz="4" w:space="0"/>
              <w:right w:val="single" w:color="000000" w:sz="4" w:space="0"/>
            </w:tcBorders>
            <w:shd w:val="clear" w:color="auto" w:fill="auto"/>
            <w:noWrap/>
            <w:vAlign w:val="center"/>
          </w:tcPr>
          <w:p w14:paraId="1A7E2C41">
            <w:pPr>
              <w:jc w:val="right"/>
              <w:rPr>
                <w:rFonts w:hint="eastAsia" w:ascii="宋体" w:hAnsi="宋体" w:eastAsia="宋体" w:cs="宋体"/>
                <w:i w:val="0"/>
                <w:iCs w:val="0"/>
                <w:color w:val="000000"/>
                <w:sz w:val="22"/>
                <w:szCs w:val="22"/>
                <w:u w:val="none"/>
              </w:rPr>
            </w:pPr>
          </w:p>
        </w:tc>
      </w:tr>
      <w:tr w14:paraId="05EAE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5303E8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295" w:type="pct"/>
            <w:tcBorders>
              <w:top w:val="nil"/>
              <w:left w:val="nil"/>
              <w:bottom w:val="single" w:color="000000" w:sz="4" w:space="0"/>
              <w:right w:val="single" w:color="000000" w:sz="4" w:space="0"/>
            </w:tcBorders>
            <w:shd w:val="clear" w:color="auto" w:fill="auto"/>
            <w:noWrap/>
            <w:vAlign w:val="center"/>
          </w:tcPr>
          <w:p w14:paraId="08A010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545" w:type="pct"/>
            <w:tcBorders>
              <w:top w:val="nil"/>
              <w:left w:val="nil"/>
              <w:bottom w:val="single" w:color="000000" w:sz="4" w:space="0"/>
              <w:right w:val="single" w:color="000000" w:sz="4" w:space="0"/>
            </w:tcBorders>
            <w:shd w:val="clear" w:color="auto" w:fill="auto"/>
            <w:noWrap/>
            <w:vAlign w:val="center"/>
          </w:tcPr>
          <w:p w14:paraId="0E5695D9">
            <w:pPr>
              <w:jc w:val="right"/>
              <w:rPr>
                <w:rFonts w:hint="eastAsia" w:ascii="宋体" w:hAnsi="宋体" w:eastAsia="宋体" w:cs="宋体"/>
                <w:i w:val="0"/>
                <w:iCs w:val="0"/>
                <w:color w:val="000000"/>
                <w:sz w:val="22"/>
                <w:szCs w:val="22"/>
                <w:u w:val="none"/>
              </w:rPr>
            </w:pPr>
          </w:p>
        </w:tc>
        <w:tc>
          <w:tcPr>
            <w:tcW w:w="1388" w:type="pct"/>
            <w:tcBorders>
              <w:top w:val="nil"/>
              <w:left w:val="nil"/>
              <w:bottom w:val="single" w:color="000000" w:sz="4" w:space="0"/>
              <w:right w:val="single" w:color="000000" w:sz="4" w:space="0"/>
            </w:tcBorders>
            <w:shd w:val="clear" w:color="auto" w:fill="auto"/>
            <w:noWrap/>
            <w:vAlign w:val="center"/>
          </w:tcPr>
          <w:p w14:paraId="4AEE320A">
            <w:pPr>
              <w:jc w:val="left"/>
              <w:rPr>
                <w:rFonts w:hint="eastAsia" w:ascii="宋体" w:hAnsi="宋体" w:eastAsia="宋体" w:cs="宋体"/>
                <w:i w:val="0"/>
                <w:iCs w:val="0"/>
                <w:color w:val="000000"/>
                <w:sz w:val="22"/>
                <w:szCs w:val="22"/>
                <w:u w:val="none"/>
              </w:rPr>
            </w:pPr>
          </w:p>
        </w:tc>
        <w:tc>
          <w:tcPr>
            <w:tcW w:w="294" w:type="pct"/>
            <w:tcBorders>
              <w:top w:val="nil"/>
              <w:left w:val="nil"/>
              <w:bottom w:val="single" w:color="000000" w:sz="4" w:space="0"/>
              <w:right w:val="single" w:color="000000" w:sz="4" w:space="0"/>
            </w:tcBorders>
            <w:shd w:val="clear" w:color="auto" w:fill="auto"/>
            <w:noWrap/>
            <w:vAlign w:val="center"/>
          </w:tcPr>
          <w:p w14:paraId="41022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640" w:type="pct"/>
            <w:tcBorders>
              <w:top w:val="nil"/>
              <w:left w:val="nil"/>
              <w:bottom w:val="single" w:color="000000" w:sz="4" w:space="0"/>
              <w:right w:val="single" w:color="000000" w:sz="4" w:space="0"/>
            </w:tcBorders>
            <w:shd w:val="clear" w:color="auto" w:fill="auto"/>
            <w:noWrap/>
            <w:vAlign w:val="center"/>
          </w:tcPr>
          <w:p w14:paraId="77331D4A">
            <w:pPr>
              <w:jc w:val="right"/>
              <w:rPr>
                <w:rFonts w:hint="eastAsia" w:ascii="宋体" w:hAnsi="宋体" w:eastAsia="宋体" w:cs="宋体"/>
                <w:i w:val="0"/>
                <w:iCs w:val="0"/>
                <w:color w:val="000000"/>
                <w:sz w:val="22"/>
                <w:szCs w:val="22"/>
                <w:u w:val="none"/>
              </w:rPr>
            </w:pPr>
          </w:p>
        </w:tc>
      </w:tr>
      <w:tr w14:paraId="12F0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5579DB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295" w:type="pct"/>
            <w:tcBorders>
              <w:top w:val="nil"/>
              <w:left w:val="nil"/>
              <w:bottom w:val="single" w:color="000000" w:sz="4" w:space="0"/>
              <w:right w:val="single" w:color="000000" w:sz="4" w:space="0"/>
            </w:tcBorders>
            <w:shd w:val="clear" w:color="auto" w:fill="auto"/>
            <w:noWrap/>
            <w:vAlign w:val="center"/>
          </w:tcPr>
          <w:p w14:paraId="6C6733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545" w:type="pct"/>
            <w:tcBorders>
              <w:top w:val="nil"/>
              <w:left w:val="nil"/>
              <w:bottom w:val="single" w:color="000000" w:sz="4" w:space="0"/>
              <w:right w:val="single" w:color="000000" w:sz="4" w:space="0"/>
            </w:tcBorders>
            <w:shd w:val="clear" w:color="auto" w:fill="auto"/>
            <w:noWrap/>
            <w:vAlign w:val="center"/>
          </w:tcPr>
          <w:p w14:paraId="1F82D542">
            <w:pPr>
              <w:jc w:val="right"/>
              <w:rPr>
                <w:rFonts w:hint="eastAsia" w:ascii="宋体" w:hAnsi="宋体" w:eastAsia="宋体" w:cs="宋体"/>
                <w:i w:val="0"/>
                <w:iCs w:val="0"/>
                <w:color w:val="000000"/>
                <w:sz w:val="22"/>
                <w:szCs w:val="22"/>
                <w:u w:val="none"/>
              </w:rPr>
            </w:pPr>
          </w:p>
        </w:tc>
        <w:tc>
          <w:tcPr>
            <w:tcW w:w="1388" w:type="pct"/>
            <w:tcBorders>
              <w:top w:val="nil"/>
              <w:left w:val="nil"/>
              <w:bottom w:val="single" w:color="000000" w:sz="4" w:space="0"/>
              <w:right w:val="single" w:color="000000" w:sz="4" w:space="0"/>
            </w:tcBorders>
            <w:shd w:val="clear" w:color="auto" w:fill="auto"/>
            <w:noWrap/>
            <w:vAlign w:val="center"/>
          </w:tcPr>
          <w:p w14:paraId="014D096A">
            <w:pPr>
              <w:jc w:val="left"/>
              <w:rPr>
                <w:rFonts w:hint="eastAsia" w:ascii="宋体" w:hAnsi="宋体" w:eastAsia="宋体" w:cs="宋体"/>
                <w:i w:val="0"/>
                <w:iCs w:val="0"/>
                <w:color w:val="000000"/>
                <w:sz w:val="22"/>
                <w:szCs w:val="22"/>
                <w:u w:val="none"/>
              </w:rPr>
            </w:pPr>
          </w:p>
        </w:tc>
        <w:tc>
          <w:tcPr>
            <w:tcW w:w="294" w:type="pct"/>
            <w:tcBorders>
              <w:top w:val="nil"/>
              <w:left w:val="nil"/>
              <w:bottom w:val="single" w:color="000000" w:sz="4" w:space="0"/>
              <w:right w:val="single" w:color="000000" w:sz="4" w:space="0"/>
            </w:tcBorders>
            <w:shd w:val="clear" w:color="auto" w:fill="auto"/>
            <w:noWrap/>
            <w:vAlign w:val="center"/>
          </w:tcPr>
          <w:p w14:paraId="3E56FE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40" w:type="pct"/>
            <w:tcBorders>
              <w:top w:val="nil"/>
              <w:left w:val="nil"/>
              <w:bottom w:val="single" w:color="000000" w:sz="4" w:space="0"/>
              <w:right w:val="single" w:color="000000" w:sz="4" w:space="0"/>
            </w:tcBorders>
            <w:shd w:val="clear" w:color="auto" w:fill="auto"/>
            <w:noWrap/>
            <w:vAlign w:val="center"/>
          </w:tcPr>
          <w:p w14:paraId="107F9984">
            <w:pPr>
              <w:jc w:val="right"/>
              <w:rPr>
                <w:rFonts w:hint="eastAsia" w:ascii="宋体" w:hAnsi="宋体" w:eastAsia="宋体" w:cs="宋体"/>
                <w:i w:val="0"/>
                <w:iCs w:val="0"/>
                <w:color w:val="000000"/>
                <w:sz w:val="22"/>
                <w:szCs w:val="22"/>
                <w:u w:val="none"/>
              </w:rPr>
            </w:pPr>
          </w:p>
        </w:tc>
      </w:tr>
      <w:tr w14:paraId="21BEA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03FB4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295" w:type="pct"/>
            <w:tcBorders>
              <w:top w:val="nil"/>
              <w:left w:val="nil"/>
              <w:bottom w:val="single" w:color="000000" w:sz="4" w:space="0"/>
              <w:right w:val="single" w:color="000000" w:sz="4" w:space="0"/>
            </w:tcBorders>
            <w:shd w:val="clear" w:color="auto" w:fill="auto"/>
            <w:noWrap/>
            <w:vAlign w:val="center"/>
          </w:tcPr>
          <w:p w14:paraId="4B6DB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545" w:type="pct"/>
            <w:tcBorders>
              <w:top w:val="nil"/>
              <w:left w:val="nil"/>
              <w:bottom w:val="single" w:color="000000" w:sz="4" w:space="0"/>
              <w:right w:val="single" w:color="000000" w:sz="4" w:space="0"/>
            </w:tcBorders>
            <w:shd w:val="clear" w:color="auto" w:fill="auto"/>
            <w:noWrap/>
            <w:vAlign w:val="center"/>
          </w:tcPr>
          <w:p w14:paraId="03CC4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66.14</w:t>
            </w:r>
          </w:p>
        </w:tc>
        <w:tc>
          <w:tcPr>
            <w:tcW w:w="1388" w:type="pct"/>
            <w:tcBorders>
              <w:top w:val="nil"/>
              <w:left w:val="nil"/>
              <w:bottom w:val="single" w:color="000000" w:sz="4" w:space="0"/>
              <w:right w:val="single" w:color="000000" w:sz="4" w:space="0"/>
            </w:tcBorders>
            <w:shd w:val="clear" w:color="auto" w:fill="auto"/>
            <w:noWrap/>
            <w:vAlign w:val="center"/>
          </w:tcPr>
          <w:p w14:paraId="5A84CA7B">
            <w:pPr>
              <w:jc w:val="left"/>
              <w:rPr>
                <w:rFonts w:hint="eastAsia" w:ascii="宋体" w:hAnsi="宋体" w:eastAsia="宋体" w:cs="宋体"/>
                <w:i w:val="0"/>
                <w:iCs w:val="0"/>
                <w:color w:val="000000"/>
                <w:sz w:val="22"/>
                <w:szCs w:val="22"/>
                <w:u w:val="none"/>
              </w:rPr>
            </w:pPr>
          </w:p>
        </w:tc>
        <w:tc>
          <w:tcPr>
            <w:tcW w:w="294" w:type="pct"/>
            <w:tcBorders>
              <w:top w:val="nil"/>
              <w:left w:val="nil"/>
              <w:bottom w:val="single" w:color="000000" w:sz="4" w:space="0"/>
              <w:right w:val="single" w:color="000000" w:sz="4" w:space="0"/>
            </w:tcBorders>
            <w:shd w:val="clear" w:color="auto" w:fill="auto"/>
            <w:noWrap/>
            <w:vAlign w:val="center"/>
          </w:tcPr>
          <w:p w14:paraId="3164C3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40" w:type="pct"/>
            <w:tcBorders>
              <w:top w:val="nil"/>
              <w:left w:val="nil"/>
              <w:bottom w:val="single" w:color="000000" w:sz="4" w:space="0"/>
              <w:right w:val="single" w:color="000000" w:sz="4" w:space="0"/>
            </w:tcBorders>
            <w:shd w:val="clear" w:color="auto" w:fill="auto"/>
            <w:noWrap/>
            <w:vAlign w:val="center"/>
          </w:tcPr>
          <w:p w14:paraId="5D241B41">
            <w:pPr>
              <w:jc w:val="right"/>
              <w:rPr>
                <w:rFonts w:hint="eastAsia" w:ascii="宋体" w:hAnsi="宋体" w:eastAsia="宋体" w:cs="宋体"/>
                <w:i w:val="0"/>
                <w:iCs w:val="0"/>
                <w:color w:val="000000"/>
                <w:sz w:val="22"/>
                <w:szCs w:val="22"/>
                <w:u w:val="none"/>
              </w:rPr>
            </w:pPr>
          </w:p>
        </w:tc>
      </w:tr>
      <w:tr w14:paraId="7422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23BC33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295" w:type="pct"/>
            <w:tcBorders>
              <w:top w:val="nil"/>
              <w:left w:val="nil"/>
              <w:bottom w:val="single" w:color="000000" w:sz="4" w:space="0"/>
              <w:right w:val="single" w:color="000000" w:sz="4" w:space="0"/>
            </w:tcBorders>
            <w:shd w:val="clear" w:color="auto" w:fill="auto"/>
            <w:noWrap/>
            <w:vAlign w:val="center"/>
          </w:tcPr>
          <w:p w14:paraId="3E5AB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45" w:type="pct"/>
            <w:tcBorders>
              <w:top w:val="nil"/>
              <w:left w:val="nil"/>
              <w:bottom w:val="single" w:color="000000" w:sz="4" w:space="0"/>
              <w:right w:val="single" w:color="000000" w:sz="4" w:space="0"/>
            </w:tcBorders>
            <w:shd w:val="clear" w:color="auto" w:fill="auto"/>
            <w:noWrap/>
            <w:vAlign w:val="center"/>
          </w:tcPr>
          <w:p w14:paraId="0ABE9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8,919.91</w:t>
            </w:r>
          </w:p>
        </w:tc>
        <w:tc>
          <w:tcPr>
            <w:tcW w:w="1388" w:type="pct"/>
            <w:tcBorders>
              <w:top w:val="nil"/>
              <w:left w:val="nil"/>
              <w:bottom w:val="single" w:color="000000" w:sz="4" w:space="0"/>
              <w:right w:val="single" w:color="000000" w:sz="4" w:space="0"/>
            </w:tcBorders>
            <w:shd w:val="clear" w:color="auto" w:fill="auto"/>
            <w:noWrap/>
            <w:vAlign w:val="center"/>
          </w:tcPr>
          <w:p w14:paraId="32B96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294" w:type="pct"/>
            <w:tcBorders>
              <w:top w:val="nil"/>
              <w:left w:val="nil"/>
              <w:bottom w:val="single" w:color="000000" w:sz="4" w:space="0"/>
              <w:right w:val="single" w:color="000000" w:sz="4" w:space="0"/>
            </w:tcBorders>
            <w:shd w:val="clear" w:color="auto" w:fill="auto"/>
            <w:noWrap/>
            <w:vAlign w:val="center"/>
          </w:tcPr>
          <w:p w14:paraId="371FB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640" w:type="pct"/>
            <w:tcBorders>
              <w:top w:val="nil"/>
              <w:left w:val="nil"/>
              <w:bottom w:val="single" w:color="000000" w:sz="4" w:space="0"/>
              <w:right w:val="single" w:color="000000" w:sz="4" w:space="0"/>
            </w:tcBorders>
            <w:shd w:val="clear" w:color="auto" w:fill="auto"/>
            <w:noWrap/>
            <w:vAlign w:val="center"/>
          </w:tcPr>
          <w:p w14:paraId="4387E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9,755.74</w:t>
            </w:r>
          </w:p>
        </w:tc>
      </w:tr>
      <w:tr w14:paraId="0EEE2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741B88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使用非财政拨款结余（含专用结余）</w:t>
            </w:r>
          </w:p>
        </w:tc>
        <w:tc>
          <w:tcPr>
            <w:tcW w:w="295" w:type="pct"/>
            <w:tcBorders>
              <w:top w:val="nil"/>
              <w:left w:val="nil"/>
              <w:bottom w:val="single" w:color="000000" w:sz="4" w:space="0"/>
              <w:right w:val="single" w:color="000000" w:sz="4" w:space="0"/>
            </w:tcBorders>
            <w:shd w:val="clear" w:color="auto" w:fill="auto"/>
            <w:noWrap/>
            <w:vAlign w:val="center"/>
          </w:tcPr>
          <w:p w14:paraId="23FAD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545" w:type="pct"/>
            <w:tcBorders>
              <w:top w:val="nil"/>
              <w:left w:val="nil"/>
              <w:bottom w:val="single" w:color="000000" w:sz="4" w:space="0"/>
              <w:right w:val="single" w:color="000000" w:sz="4" w:space="0"/>
            </w:tcBorders>
            <w:shd w:val="clear" w:color="auto" w:fill="auto"/>
            <w:noWrap/>
            <w:vAlign w:val="center"/>
          </w:tcPr>
          <w:p w14:paraId="7F6F0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659.01</w:t>
            </w:r>
          </w:p>
        </w:tc>
        <w:tc>
          <w:tcPr>
            <w:tcW w:w="1388" w:type="pct"/>
            <w:tcBorders>
              <w:top w:val="nil"/>
              <w:left w:val="nil"/>
              <w:bottom w:val="single" w:color="000000" w:sz="4" w:space="0"/>
              <w:right w:val="single" w:color="000000" w:sz="4" w:space="0"/>
            </w:tcBorders>
            <w:shd w:val="clear" w:color="auto" w:fill="auto"/>
            <w:noWrap/>
            <w:vAlign w:val="center"/>
          </w:tcPr>
          <w:p w14:paraId="63FA1E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结余分配</w:t>
            </w:r>
          </w:p>
        </w:tc>
        <w:tc>
          <w:tcPr>
            <w:tcW w:w="294" w:type="pct"/>
            <w:tcBorders>
              <w:top w:val="nil"/>
              <w:left w:val="nil"/>
              <w:bottom w:val="single" w:color="000000" w:sz="4" w:space="0"/>
              <w:right w:val="single" w:color="000000" w:sz="4" w:space="0"/>
            </w:tcBorders>
            <w:shd w:val="clear" w:color="auto" w:fill="auto"/>
            <w:noWrap/>
            <w:vAlign w:val="center"/>
          </w:tcPr>
          <w:p w14:paraId="46E8D6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640" w:type="pct"/>
            <w:tcBorders>
              <w:top w:val="nil"/>
              <w:left w:val="nil"/>
              <w:bottom w:val="single" w:color="000000" w:sz="4" w:space="0"/>
              <w:right w:val="single" w:color="000000" w:sz="4" w:space="0"/>
            </w:tcBorders>
            <w:shd w:val="clear" w:color="auto" w:fill="auto"/>
            <w:noWrap/>
            <w:vAlign w:val="center"/>
          </w:tcPr>
          <w:p w14:paraId="7C8FE1DB">
            <w:pPr>
              <w:jc w:val="right"/>
              <w:rPr>
                <w:rFonts w:hint="eastAsia" w:ascii="宋体" w:hAnsi="宋体" w:eastAsia="宋体" w:cs="宋体"/>
                <w:i w:val="0"/>
                <w:iCs w:val="0"/>
                <w:color w:val="000000"/>
                <w:sz w:val="22"/>
                <w:szCs w:val="22"/>
                <w:u w:val="none"/>
              </w:rPr>
            </w:pPr>
          </w:p>
        </w:tc>
      </w:tr>
      <w:tr w14:paraId="56322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3778E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年初结转和结余 </w:t>
            </w:r>
          </w:p>
        </w:tc>
        <w:tc>
          <w:tcPr>
            <w:tcW w:w="295" w:type="pct"/>
            <w:tcBorders>
              <w:top w:val="nil"/>
              <w:left w:val="nil"/>
              <w:bottom w:val="single" w:color="000000" w:sz="4" w:space="0"/>
              <w:right w:val="single" w:color="000000" w:sz="4" w:space="0"/>
            </w:tcBorders>
            <w:shd w:val="clear" w:color="auto" w:fill="auto"/>
            <w:noWrap/>
            <w:vAlign w:val="center"/>
          </w:tcPr>
          <w:p w14:paraId="49E8F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45" w:type="pct"/>
            <w:tcBorders>
              <w:top w:val="nil"/>
              <w:left w:val="nil"/>
              <w:bottom w:val="single" w:color="000000" w:sz="4" w:space="0"/>
              <w:right w:val="single" w:color="000000" w:sz="4" w:space="0"/>
            </w:tcBorders>
            <w:shd w:val="clear" w:color="auto" w:fill="auto"/>
            <w:noWrap/>
            <w:vAlign w:val="center"/>
          </w:tcPr>
          <w:p w14:paraId="6A9020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2,178.54</w:t>
            </w:r>
          </w:p>
        </w:tc>
        <w:tc>
          <w:tcPr>
            <w:tcW w:w="1388" w:type="pct"/>
            <w:tcBorders>
              <w:top w:val="nil"/>
              <w:left w:val="nil"/>
              <w:bottom w:val="single" w:color="000000" w:sz="4" w:space="0"/>
              <w:right w:val="single" w:color="000000" w:sz="4" w:space="0"/>
            </w:tcBorders>
            <w:shd w:val="clear" w:color="auto" w:fill="auto"/>
            <w:noWrap/>
            <w:vAlign w:val="center"/>
          </w:tcPr>
          <w:p w14:paraId="22F2D1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年末结转和结余 </w:t>
            </w:r>
          </w:p>
        </w:tc>
        <w:tc>
          <w:tcPr>
            <w:tcW w:w="294" w:type="pct"/>
            <w:tcBorders>
              <w:top w:val="nil"/>
              <w:left w:val="nil"/>
              <w:bottom w:val="single" w:color="000000" w:sz="4" w:space="0"/>
              <w:right w:val="single" w:color="000000" w:sz="4" w:space="0"/>
            </w:tcBorders>
            <w:shd w:val="clear" w:color="auto" w:fill="auto"/>
            <w:noWrap/>
            <w:vAlign w:val="center"/>
          </w:tcPr>
          <w:p w14:paraId="7870A4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640" w:type="pct"/>
            <w:tcBorders>
              <w:top w:val="nil"/>
              <w:left w:val="nil"/>
              <w:bottom w:val="single" w:color="000000" w:sz="4" w:space="0"/>
              <w:right w:val="single" w:color="000000" w:sz="4" w:space="0"/>
            </w:tcBorders>
            <w:shd w:val="clear" w:color="auto" w:fill="auto"/>
            <w:noWrap/>
            <w:vAlign w:val="center"/>
          </w:tcPr>
          <w:p w14:paraId="13D657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2,001.72</w:t>
            </w:r>
          </w:p>
        </w:tc>
      </w:tr>
      <w:tr w14:paraId="79287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835" w:type="pct"/>
            <w:tcBorders>
              <w:top w:val="nil"/>
              <w:left w:val="single" w:color="000000" w:sz="4" w:space="0"/>
              <w:bottom w:val="single" w:color="000000" w:sz="4" w:space="0"/>
              <w:right w:val="single" w:color="000000" w:sz="4" w:space="0"/>
            </w:tcBorders>
            <w:shd w:val="clear" w:color="auto" w:fill="auto"/>
            <w:noWrap/>
            <w:vAlign w:val="center"/>
          </w:tcPr>
          <w:p w14:paraId="17FB25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295" w:type="pct"/>
            <w:tcBorders>
              <w:top w:val="nil"/>
              <w:left w:val="nil"/>
              <w:bottom w:val="single" w:color="000000" w:sz="4" w:space="0"/>
              <w:right w:val="single" w:color="000000" w:sz="4" w:space="0"/>
            </w:tcBorders>
            <w:shd w:val="clear" w:color="auto" w:fill="auto"/>
            <w:noWrap/>
            <w:vAlign w:val="center"/>
          </w:tcPr>
          <w:p w14:paraId="79663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45" w:type="pct"/>
            <w:tcBorders>
              <w:top w:val="nil"/>
              <w:left w:val="nil"/>
              <w:bottom w:val="single" w:color="000000" w:sz="4" w:space="0"/>
              <w:right w:val="single" w:color="000000" w:sz="4" w:space="0"/>
            </w:tcBorders>
            <w:shd w:val="clear" w:color="auto" w:fill="auto"/>
            <w:noWrap/>
            <w:vAlign w:val="center"/>
          </w:tcPr>
          <w:p w14:paraId="2DD24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11,757.46</w:t>
            </w:r>
          </w:p>
        </w:tc>
        <w:tc>
          <w:tcPr>
            <w:tcW w:w="1388" w:type="pct"/>
            <w:tcBorders>
              <w:top w:val="nil"/>
              <w:left w:val="nil"/>
              <w:bottom w:val="single" w:color="000000" w:sz="4" w:space="0"/>
              <w:right w:val="single" w:color="000000" w:sz="4" w:space="0"/>
            </w:tcBorders>
            <w:shd w:val="clear" w:color="auto" w:fill="auto"/>
            <w:noWrap/>
            <w:vAlign w:val="center"/>
          </w:tcPr>
          <w:p w14:paraId="0C0BE8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w:t>
            </w:r>
          </w:p>
        </w:tc>
        <w:tc>
          <w:tcPr>
            <w:tcW w:w="294" w:type="pct"/>
            <w:tcBorders>
              <w:top w:val="nil"/>
              <w:left w:val="nil"/>
              <w:bottom w:val="single" w:color="000000" w:sz="4" w:space="0"/>
              <w:right w:val="single" w:color="000000" w:sz="4" w:space="0"/>
            </w:tcBorders>
            <w:shd w:val="clear" w:color="auto" w:fill="auto"/>
            <w:noWrap/>
            <w:vAlign w:val="center"/>
          </w:tcPr>
          <w:p w14:paraId="675EB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640" w:type="pct"/>
            <w:tcBorders>
              <w:top w:val="nil"/>
              <w:left w:val="nil"/>
              <w:bottom w:val="single" w:color="000000" w:sz="4" w:space="0"/>
              <w:right w:val="single" w:color="000000" w:sz="4" w:space="0"/>
            </w:tcBorders>
            <w:shd w:val="clear" w:color="auto" w:fill="auto"/>
            <w:noWrap/>
            <w:vAlign w:val="center"/>
          </w:tcPr>
          <w:p w14:paraId="27E581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11,757.46</w:t>
            </w:r>
          </w:p>
        </w:tc>
      </w:tr>
      <w:tr w14:paraId="6756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6"/>
            <w:tcBorders>
              <w:top w:val="nil"/>
              <w:left w:val="nil"/>
              <w:bottom w:val="nil"/>
              <w:right w:val="nil"/>
            </w:tcBorders>
            <w:shd w:val="clear" w:color="auto" w:fill="auto"/>
            <w:noWrap/>
            <w:vAlign w:val="center"/>
          </w:tcPr>
          <w:p w14:paraId="562EA3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38D9D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6"/>
            <w:tcBorders>
              <w:top w:val="nil"/>
              <w:left w:val="nil"/>
              <w:bottom w:val="nil"/>
              <w:right w:val="nil"/>
            </w:tcBorders>
            <w:shd w:val="clear" w:color="auto" w:fill="auto"/>
            <w:noWrap/>
            <w:vAlign w:val="center"/>
          </w:tcPr>
          <w:p w14:paraId="5F1C3C4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2.本套报表金额单位转换时可能存在尾数误差。</w:t>
            </w:r>
          </w:p>
        </w:tc>
      </w:tr>
    </w:tbl>
    <w:p w14:paraId="39E3AE14">
      <w:pPr>
        <w:widowControl/>
        <w:jc w:val="left"/>
      </w:pPr>
    </w:p>
    <w:tbl>
      <w:tblPr>
        <w:tblStyle w:val="6"/>
        <w:tblW w:w="14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7"/>
        <w:gridCol w:w="4050"/>
        <w:gridCol w:w="1545"/>
        <w:gridCol w:w="1680"/>
        <w:gridCol w:w="1020"/>
        <w:gridCol w:w="1440"/>
        <w:gridCol w:w="975"/>
        <w:gridCol w:w="1185"/>
        <w:gridCol w:w="1260"/>
      </w:tblGrid>
      <w:tr w14:paraId="4BE27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4582" w:type="dxa"/>
            <w:gridSpan w:val="9"/>
            <w:tcBorders>
              <w:top w:val="nil"/>
              <w:left w:val="nil"/>
              <w:bottom w:val="nil"/>
              <w:right w:val="nil"/>
            </w:tcBorders>
            <w:shd w:val="clear" w:color="auto" w:fill="auto"/>
            <w:noWrap/>
            <w:vAlign w:val="center"/>
          </w:tcPr>
          <w:p w14:paraId="2A9D43E0">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收入决算表</w:t>
            </w:r>
          </w:p>
        </w:tc>
      </w:tr>
      <w:tr w14:paraId="2A75D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0" w:type="auto"/>
            <w:tcBorders>
              <w:top w:val="nil"/>
              <w:left w:val="nil"/>
              <w:bottom w:val="nil"/>
              <w:right w:val="nil"/>
            </w:tcBorders>
            <w:shd w:val="clear" w:color="auto" w:fill="auto"/>
            <w:noWrap/>
            <w:vAlign w:val="center"/>
          </w:tcPr>
          <w:p w14:paraId="24135E8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E96921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346B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BDCE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46512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41EB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85F3CA">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2EAF298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公开02表</w:t>
            </w:r>
          </w:p>
        </w:tc>
      </w:tr>
      <w:tr w14:paraId="5C57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4"/>
            <w:tcBorders>
              <w:top w:val="nil"/>
              <w:left w:val="nil"/>
              <w:bottom w:val="nil"/>
              <w:right w:val="nil"/>
            </w:tcBorders>
            <w:shd w:val="clear" w:color="auto" w:fill="auto"/>
            <w:noWrap/>
            <w:vAlign w:val="center"/>
          </w:tcPr>
          <w:p w14:paraId="570EFA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0" w:type="auto"/>
            <w:tcBorders>
              <w:top w:val="nil"/>
              <w:left w:val="nil"/>
              <w:bottom w:val="nil"/>
              <w:right w:val="nil"/>
            </w:tcBorders>
            <w:shd w:val="clear" w:color="auto" w:fill="auto"/>
            <w:noWrap/>
            <w:vAlign w:val="center"/>
          </w:tcPr>
          <w:p w14:paraId="442E5920">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62E37F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673504C">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779A832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035E2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4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BD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45" w:type="dxa"/>
            <w:vMerge w:val="restart"/>
            <w:tcBorders>
              <w:top w:val="single" w:color="000000" w:sz="4" w:space="0"/>
              <w:left w:val="nil"/>
              <w:bottom w:val="single" w:color="000000" w:sz="4" w:space="0"/>
              <w:right w:val="single" w:color="000000" w:sz="4" w:space="0"/>
            </w:tcBorders>
            <w:shd w:val="clear" w:color="auto" w:fill="auto"/>
            <w:vAlign w:val="center"/>
          </w:tcPr>
          <w:p w14:paraId="0215A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80" w:type="dxa"/>
            <w:vMerge w:val="restart"/>
            <w:tcBorders>
              <w:top w:val="single" w:color="000000" w:sz="4" w:space="0"/>
              <w:left w:val="nil"/>
              <w:bottom w:val="single" w:color="000000" w:sz="4" w:space="0"/>
              <w:right w:val="single" w:color="000000" w:sz="4" w:space="0"/>
            </w:tcBorders>
            <w:shd w:val="clear" w:color="auto" w:fill="auto"/>
            <w:vAlign w:val="center"/>
          </w:tcPr>
          <w:p w14:paraId="61199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财政拨款收入 </w:t>
            </w:r>
          </w:p>
        </w:tc>
        <w:tc>
          <w:tcPr>
            <w:tcW w:w="1020" w:type="dxa"/>
            <w:vMerge w:val="restart"/>
            <w:tcBorders>
              <w:top w:val="single" w:color="000000" w:sz="4" w:space="0"/>
              <w:left w:val="nil"/>
              <w:bottom w:val="single" w:color="000000" w:sz="4" w:space="0"/>
              <w:right w:val="single" w:color="000000" w:sz="4" w:space="0"/>
            </w:tcBorders>
            <w:shd w:val="clear" w:color="auto" w:fill="auto"/>
            <w:vAlign w:val="center"/>
          </w:tcPr>
          <w:p w14:paraId="0C1FC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440" w:type="dxa"/>
            <w:vMerge w:val="restart"/>
            <w:tcBorders>
              <w:top w:val="single" w:color="000000" w:sz="4" w:space="0"/>
              <w:left w:val="nil"/>
              <w:bottom w:val="single" w:color="000000" w:sz="4" w:space="0"/>
              <w:right w:val="single" w:color="000000" w:sz="4" w:space="0"/>
            </w:tcBorders>
            <w:shd w:val="clear" w:color="auto" w:fill="auto"/>
            <w:vAlign w:val="center"/>
          </w:tcPr>
          <w:p w14:paraId="245F7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975" w:type="dxa"/>
            <w:vMerge w:val="restart"/>
            <w:tcBorders>
              <w:top w:val="single" w:color="000000" w:sz="4" w:space="0"/>
              <w:left w:val="nil"/>
              <w:bottom w:val="single" w:color="000000" w:sz="4" w:space="0"/>
              <w:right w:val="single" w:color="000000" w:sz="4" w:space="0"/>
            </w:tcBorders>
            <w:shd w:val="clear" w:color="auto" w:fill="auto"/>
            <w:vAlign w:val="center"/>
          </w:tcPr>
          <w:p w14:paraId="662270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85" w:type="dxa"/>
            <w:vMerge w:val="restart"/>
            <w:tcBorders>
              <w:top w:val="single" w:color="000000" w:sz="4" w:space="0"/>
              <w:left w:val="nil"/>
              <w:bottom w:val="single" w:color="000000" w:sz="4" w:space="0"/>
              <w:right w:val="single" w:color="000000" w:sz="4" w:space="0"/>
            </w:tcBorders>
            <w:shd w:val="clear" w:color="auto" w:fill="auto"/>
            <w:vAlign w:val="center"/>
          </w:tcPr>
          <w:p w14:paraId="17D50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260" w:type="dxa"/>
            <w:vMerge w:val="restart"/>
            <w:tcBorders>
              <w:top w:val="single" w:color="000000" w:sz="4" w:space="0"/>
              <w:left w:val="nil"/>
              <w:bottom w:val="single" w:color="000000" w:sz="4" w:space="0"/>
              <w:right w:val="single" w:color="000000" w:sz="4" w:space="0"/>
            </w:tcBorders>
            <w:shd w:val="clear" w:color="auto" w:fill="auto"/>
            <w:vAlign w:val="center"/>
          </w:tcPr>
          <w:p w14:paraId="75CF8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0765D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427" w:type="dxa"/>
            <w:vMerge w:val="restart"/>
            <w:tcBorders>
              <w:top w:val="nil"/>
              <w:left w:val="single" w:color="000000" w:sz="4" w:space="0"/>
              <w:bottom w:val="single" w:color="000000" w:sz="4" w:space="0"/>
              <w:right w:val="single" w:color="000000" w:sz="4" w:space="0"/>
            </w:tcBorders>
            <w:shd w:val="clear" w:color="auto" w:fill="auto"/>
            <w:vAlign w:val="center"/>
          </w:tcPr>
          <w:p w14:paraId="5E3AE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4050" w:type="dxa"/>
            <w:vMerge w:val="restart"/>
            <w:tcBorders>
              <w:top w:val="nil"/>
              <w:left w:val="nil"/>
              <w:bottom w:val="single" w:color="000000" w:sz="4" w:space="0"/>
              <w:right w:val="single" w:color="000000" w:sz="4" w:space="0"/>
            </w:tcBorders>
            <w:shd w:val="clear" w:color="auto" w:fill="auto"/>
            <w:vAlign w:val="center"/>
          </w:tcPr>
          <w:p w14:paraId="185835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3349ED8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190D252C">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6A2A55F1">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vAlign w:val="center"/>
          </w:tcPr>
          <w:p w14:paraId="0D9BD745">
            <w:pP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70D6DB8D">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02C1D1AD">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14:paraId="038F0F36">
            <w:pPr>
              <w:jc w:val="center"/>
              <w:rPr>
                <w:rFonts w:hint="eastAsia" w:ascii="宋体" w:hAnsi="宋体" w:eastAsia="宋体" w:cs="宋体"/>
                <w:i w:val="0"/>
                <w:iCs w:val="0"/>
                <w:color w:val="000000"/>
                <w:sz w:val="22"/>
                <w:szCs w:val="22"/>
                <w:u w:val="none"/>
              </w:rPr>
            </w:pPr>
          </w:p>
        </w:tc>
      </w:tr>
      <w:tr w14:paraId="687B8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427" w:type="dxa"/>
            <w:vMerge w:val="continue"/>
            <w:tcBorders>
              <w:top w:val="nil"/>
              <w:left w:val="single" w:color="000000" w:sz="4" w:space="0"/>
              <w:bottom w:val="single" w:color="000000" w:sz="4" w:space="0"/>
              <w:right w:val="single" w:color="000000" w:sz="4" w:space="0"/>
            </w:tcBorders>
            <w:shd w:val="clear" w:color="auto" w:fill="auto"/>
            <w:vAlign w:val="center"/>
          </w:tcPr>
          <w:p w14:paraId="2E8A7B66">
            <w:pPr>
              <w:jc w:val="center"/>
              <w:rPr>
                <w:rFonts w:hint="eastAsia" w:ascii="宋体" w:hAnsi="宋体" w:eastAsia="宋体" w:cs="宋体"/>
                <w:i w:val="0"/>
                <w:iCs w:val="0"/>
                <w:color w:val="000000"/>
                <w:sz w:val="22"/>
                <w:szCs w:val="22"/>
                <w:u w:val="none"/>
              </w:rPr>
            </w:pPr>
          </w:p>
        </w:tc>
        <w:tc>
          <w:tcPr>
            <w:tcW w:w="4050" w:type="dxa"/>
            <w:vMerge w:val="continue"/>
            <w:tcBorders>
              <w:top w:val="nil"/>
              <w:left w:val="nil"/>
              <w:bottom w:val="single" w:color="000000" w:sz="4" w:space="0"/>
              <w:right w:val="single" w:color="000000" w:sz="4" w:space="0"/>
            </w:tcBorders>
            <w:shd w:val="clear" w:color="auto" w:fill="auto"/>
            <w:vAlign w:val="center"/>
          </w:tcPr>
          <w:p w14:paraId="0933ABDF">
            <w:pPr>
              <w:jc w:val="center"/>
              <w:rPr>
                <w:rFonts w:hint="eastAsia" w:ascii="宋体" w:hAnsi="宋体" w:eastAsia="宋体" w:cs="宋体"/>
                <w:i w:val="0"/>
                <w:iCs w:val="0"/>
                <w:color w:val="000000"/>
                <w:sz w:val="22"/>
                <w:szCs w:val="22"/>
                <w:u w:val="none"/>
              </w:rPr>
            </w:pPr>
          </w:p>
        </w:tc>
        <w:tc>
          <w:tcPr>
            <w:tcW w:w="1545" w:type="dxa"/>
            <w:vMerge w:val="continue"/>
            <w:tcBorders>
              <w:top w:val="single" w:color="000000" w:sz="4" w:space="0"/>
              <w:left w:val="nil"/>
              <w:bottom w:val="single" w:color="000000" w:sz="4" w:space="0"/>
              <w:right w:val="single" w:color="000000" w:sz="4" w:space="0"/>
            </w:tcBorders>
            <w:shd w:val="clear" w:color="auto" w:fill="auto"/>
            <w:vAlign w:val="center"/>
          </w:tcPr>
          <w:p w14:paraId="69B0D2B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auto"/>
            <w:vAlign w:val="center"/>
          </w:tcPr>
          <w:p w14:paraId="0A2354EC">
            <w:pPr>
              <w:jc w:val="center"/>
              <w:rPr>
                <w:rFonts w:hint="eastAsia" w:ascii="宋体" w:hAnsi="宋体" w:eastAsia="宋体" w:cs="宋体"/>
                <w:i w:val="0"/>
                <w:iCs w:val="0"/>
                <w:color w:val="000000"/>
                <w:sz w:val="22"/>
                <w:szCs w:val="22"/>
                <w:u w:val="none"/>
              </w:rPr>
            </w:pPr>
          </w:p>
        </w:tc>
        <w:tc>
          <w:tcPr>
            <w:tcW w:w="1020" w:type="dxa"/>
            <w:vMerge w:val="continue"/>
            <w:tcBorders>
              <w:top w:val="single" w:color="000000" w:sz="4" w:space="0"/>
              <w:left w:val="nil"/>
              <w:bottom w:val="single" w:color="000000" w:sz="4" w:space="0"/>
              <w:right w:val="single" w:color="000000" w:sz="4" w:space="0"/>
            </w:tcBorders>
            <w:shd w:val="clear" w:color="auto" w:fill="auto"/>
            <w:vAlign w:val="center"/>
          </w:tcPr>
          <w:p w14:paraId="5CF315F2">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vAlign w:val="center"/>
          </w:tcPr>
          <w:p w14:paraId="28B317EA">
            <w:pPr>
              <w:jc w:val="center"/>
              <w:rPr>
                <w:rFonts w:hint="eastAsia" w:ascii="宋体" w:hAnsi="宋体" w:eastAsia="宋体" w:cs="宋体"/>
                <w:i w:val="0"/>
                <w:iCs w:val="0"/>
                <w:color w:val="000000"/>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auto" w:fill="auto"/>
            <w:vAlign w:val="center"/>
          </w:tcPr>
          <w:p w14:paraId="2139A2F8">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nil"/>
              <w:bottom w:val="single" w:color="000000" w:sz="4" w:space="0"/>
              <w:right w:val="single" w:color="000000" w:sz="4" w:space="0"/>
            </w:tcBorders>
            <w:shd w:val="clear" w:color="auto" w:fill="auto"/>
            <w:vAlign w:val="center"/>
          </w:tcPr>
          <w:p w14:paraId="1EB93BEF">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14:paraId="1F14A2FD">
            <w:pPr>
              <w:jc w:val="center"/>
              <w:rPr>
                <w:rFonts w:hint="eastAsia" w:ascii="宋体" w:hAnsi="宋体" w:eastAsia="宋体" w:cs="宋体"/>
                <w:i w:val="0"/>
                <w:iCs w:val="0"/>
                <w:color w:val="000000"/>
                <w:sz w:val="22"/>
                <w:szCs w:val="22"/>
                <w:u w:val="none"/>
              </w:rPr>
            </w:pPr>
          </w:p>
        </w:tc>
      </w:tr>
      <w:tr w14:paraId="7A78A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4AAF4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4D7417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2165F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C72B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63E1A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7739A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74F5E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2805B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4AFE3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5593F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4A2C79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8,919.91</w:t>
            </w:r>
          </w:p>
        </w:tc>
        <w:tc>
          <w:tcPr>
            <w:tcW w:w="0" w:type="auto"/>
            <w:tcBorders>
              <w:top w:val="nil"/>
              <w:left w:val="nil"/>
              <w:bottom w:val="single" w:color="000000" w:sz="4" w:space="0"/>
              <w:right w:val="single" w:color="000000" w:sz="4" w:space="0"/>
            </w:tcBorders>
            <w:shd w:val="clear" w:color="auto" w:fill="auto"/>
            <w:noWrap/>
            <w:vAlign w:val="center"/>
          </w:tcPr>
          <w:p w14:paraId="741AC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6,184.68</w:t>
            </w:r>
          </w:p>
        </w:tc>
        <w:tc>
          <w:tcPr>
            <w:tcW w:w="0" w:type="auto"/>
            <w:tcBorders>
              <w:top w:val="nil"/>
              <w:left w:val="nil"/>
              <w:bottom w:val="single" w:color="000000" w:sz="4" w:space="0"/>
              <w:right w:val="single" w:color="000000" w:sz="4" w:space="0"/>
            </w:tcBorders>
            <w:shd w:val="clear" w:color="auto" w:fill="auto"/>
            <w:noWrap/>
            <w:vAlign w:val="center"/>
          </w:tcPr>
          <w:p w14:paraId="7ECA47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C280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2,669.08</w:t>
            </w:r>
          </w:p>
        </w:tc>
        <w:tc>
          <w:tcPr>
            <w:tcW w:w="0" w:type="auto"/>
            <w:tcBorders>
              <w:top w:val="nil"/>
              <w:left w:val="nil"/>
              <w:bottom w:val="single" w:color="000000" w:sz="4" w:space="0"/>
              <w:right w:val="single" w:color="000000" w:sz="4" w:space="0"/>
            </w:tcBorders>
            <w:shd w:val="clear" w:color="auto" w:fill="auto"/>
            <w:noWrap/>
            <w:vAlign w:val="center"/>
          </w:tcPr>
          <w:p w14:paraId="1A181CD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F686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11E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66.14</w:t>
            </w:r>
          </w:p>
        </w:tc>
      </w:tr>
      <w:tr w14:paraId="6498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5CD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14:paraId="15BA96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E0D7F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8,197.13 </w:t>
            </w:r>
          </w:p>
        </w:tc>
        <w:tc>
          <w:tcPr>
            <w:tcW w:w="0" w:type="auto"/>
            <w:tcBorders>
              <w:top w:val="nil"/>
              <w:left w:val="nil"/>
              <w:bottom w:val="single" w:color="000000" w:sz="4" w:space="0"/>
              <w:right w:val="single" w:color="000000" w:sz="4" w:space="0"/>
            </w:tcBorders>
            <w:shd w:val="clear" w:color="auto" w:fill="auto"/>
            <w:noWrap/>
            <w:vAlign w:val="center"/>
          </w:tcPr>
          <w:p w14:paraId="1F88B6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5,608.99 </w:t>
            </w:r>
          </w:p>
        </w:tc>
        <w:tc>
          <w:tcPr>
            <w:tcW w:w="0" w:type="auto"/>
            <w:tcBorders>
              <w:top w:val="nil"/>
              <w:left w:val="nil"/>
              <w:bottom w:val="single" w:color="000000" w:sz="4" w:space="0"/>
              <w:right w:val="single" w:color="000000" w:sz="4" w:space="0"/>
            </w:tcBorders>
            <w:shd w:val="clear" w:color="auto" w:fill="auto"/>
            <w:noWrap/>
            <w:vAlign w:val="center"/>
          </w:tcPr>
          <w:p w14:paraId="5171B3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DBE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2,521.99 </w:t>
            </w:r>
          </w:p>
        </w:tc>
        <w:tc>
          <w:tcPr>
            <w:tcW w:w="0" w:type="auto"/>
            <w:tcBorders>
              <w:top w:val="nil"/>
              <w:left w:val="nil"/>
              <w:bottom w:val="single" w:color="000000" w:sz="4" w:space="0"/>
              <w:right w:val="single" w:color="000000" w:sz="4" w:space="0"/>
            </w:tcBorders>
            <w:shd w:val="clear" w:color="auto" w:fill="auto"/>
            <w:noWrap/>
            <w:vAlign w:val="center"/>
          </w:tcPr>
          <w:p w14:paraId="390A4CD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F575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7ED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66.14 </w:t>
            </w:r>
          </w:p>
        </w:tc>
      </w:tr>
      <w:tr w14:paraId="377B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099F0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14:paraId="70413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55085C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6,822.13 </w:t>
            </w:r>
          </w:p>
        </w:tc>
        <w:tc>
          <w:tcPr>
            <w:tcW w:w="0" w:type="auto"/>
            <w:tcBorders>
              <w:top w:val="nil"/>
              <w:left w:val="nil"/>
              <w:bottom w:val="single" w:color="000000" w:sz="4" w:space="0"/>
              <w:right w:val="single" w:color="000000" w:sz="4" w:space="0"/>
            </w:tcBorders>
            <w:shd w:val="clear" w:color="auto" w:fill="auto"/>
            <w:noWrap/>
            <w:vAlign w:val="center"/>
          </w:tcPr>
          <w:p w14:paraId="2DD47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4,233.99 </w:t>
            </w:r>
          </w:p>
        </w:tc>
        <w:tc>
          <w:tcPr>
            <w:tcW w:w="0" w:type="auto"/>
            <w:tcBorders>
              <w:top w:val="nil"/>
              <w:left w:val="nil"/>
              <w:bottom w:val="single" w:color="000000" w:sz="4" w:space="0"/>
              <w:right w:val="single" w:color="000000" w:sz="4" w:space="0"/>
            </w:tcBorders>
            <w:shd w:val="clear" w:color="auto" w:fill="auto"/>
            <w:noWrap/>
            <w:vAlign w:val="center"/>
          </w:tcPr>
          <w:p w14:paraId="28E57F3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E27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2,521.99 </w:t>
            </w:r>
          </w:p>
        </w:tc>
        <w:tc>
          <w:tcPr>
            <w:tcW w:w="0" w:type="auto"/>
            <w:tcBorders>
              <w:top w:val="nil"/>
              <w:left w:val="nil"/>
              <w:bottom w:val="single" w:color="000000" w:sz="4" w:space="0"/>
              <w:right w:val="single" w:color="000000" w:sz="4" w:space="0"/>
            </w:tcBorders>
            <w:shd w:val="clear" w:color="auto" w:fill="auto"/>
            <w:noWrap/>
            <w:vAlign w:val="center"/>
          </w:tcPr>
          <w:p w14:paraId="533DDF4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9BEFF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B33F5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66.14 </w:t>
            </w:r>
          </w:p>
        </w:tc>
      </w:tr>
      <w:tr w14:paraId="6064F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9E4E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2070108</w:t>
            </w:r>
          </w:p>
        </w:tc>
        <w:tc>
          <w:tcPr>
            <w:tcW w:w="0" w:type="auto"/>
            <w:tcBorders>
              <w:top w:val="nil"/>
              <w:left w:val="nil"/>
              <w:bottom w:val="single" w:color="000000" w:sz="4" w:space="0"/>
              <w:right w:val="single" w:color="000000" w:sz="4" w:space="0"/>
            </w:tcBorders>
            <w:shd w:val="clear" w:color="auto" w:fill="auto"/>
            <w:noWrap/>
            <w:vAlign w:val="center"/>
          </w:tcPr>
          <w:p w14:paraId="503BD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文化活动</w:t>
            </w:r>
          </w:p>
        </w:tc>
        <w:tc>
          <w:tcPr>
            <w:tcW w:w="0" w:type="auto"/>
            <w:tcBorders>
              <w:top w:val="nil"/>
              <w:left w:val="nil"/>
              <w:bottom w:val="single" w:color="000000" w:sz="4" w:space="0"/>
              <w:right w:val="single" w:color="000000" w:sz="4" w:space="0"/>
            </w:tcBorders>
            <w:shd w:val="clear" w:color="auto" w:fill="auto"/>
            <w:noWrap/>
            <w:vAlign w:val="center"/>
          </w:tcPr>
          <w:p w14:paraId="1E566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408.00 </w:t>
            </w:r>
          </w:p>
        </w:tc>
        <w:tc>
          <w:tcPr>
            <w:tcW w:w="0" w:type="auto"/>
            <w:tcBorders>
              <w:top w:val="nil"/>
              <w:left w:val="nil"/>
              <w:bottom w:val="single" w:color="000000" w:sz="4" w:space="0"/>
              <w:right w:val="single" w:color="000000" w:sz="4" w:space="0"/>
            </w:tcBorders>
            <w:shd w:val="clear" w:color="auto" w:fill="auto"/>
            <w:noWrap/>
            <w:vAlign w:val="center"/>
          </w:tcPr>
          <w:p w14:paraId="34005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408.00 </w:t>
            </w:r>
          </w:p>
        </w:tc>
        <w:tc>
          <w:tcPr>
            <w:tcW w:w="0" w:type="auto"/>
            <w:tcBorders>
              <w:top w:val="nil"/>
              <w:left w:val="nil"/>
              <w:bottom w:val="single" w:color="000000" w:sz="4" w:space="0"/>
              <w:right w:val="single" w:color="000000" w:sz="4" w:space="0"/>
            </w:tcBorders>
            <w:shd w:val="clear" w:color="auto" w:fill="auto"/>
            <w:noWrap/>
            <w:vAlign w:val="center"/>
          </w:tcPr>
          <w:p w14:paraId="33F12B9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FF18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725EF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6F1DD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64A8DB">
            <w:pPr>
              <w:jc w:val="right"/>
              <w:rPr>
                <w:rFonts w:hint="eastAsia" w:ascii="宋体" w:hAnsi="宋体" w:eastAsia="宋体" w:cs="宋体"/>
                <w:i w:val="0"/>
                <w:iCs w:val="0"/>
                <w:color w:val="000000"/>
                <w:sz w:val="22"/>
                <w:szCs w:val="22"/>
                <w:u w:val="none"/>
              </w:rPr>
            </w:pPr>
          </w:p>
        </w:tc>
      </w:tr>
      <w:tr w14:paraId="490C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2A82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2070110</w:t>
            </w:r>
          </w:p>
        </w:tc>
        <w:tc>
          <w:tcPr>
            <w:tcW w:w="0" w:type="auto"/>
            <w:tcBorders>
              <w:top w:val="nil"/>
              <w:left w:val="nil"/>
              <w:bottom w:val="single" w:color="000000" w:sz="4" w:space="0"/>
              <w:right w:val="single" w:color="000000" w:sz="4" w:space="0"/>
            </w:tcBorders>
            <w:shd w:val="clear" w:color="auto" w:fill="auto"/>
            <w:noWrap/>
            <w:vAlign w:val="center"/>
          </w:tcPr>
          <w:p w14:paraId="53764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文化和旅游交流与合作</w:t>
            </w:r>
          </w:p>
        </w:tc>
        <w:tc>
          <w:tcPr>
            <w:tcW w:w="0" w:type="auto"/>
            <w:tcBorders>
              <w:top w:val="nil"/>
              <w:left w:val="nil"/>
              <w:bottom w:val="single" w:color="000000" w:sz="4" w:space="0"/>
              <w:right w:val="single" w:color="000000" w:sz="4" w:space="0"/>
            </w:tcBorders>
            <w:shd w:val="clear" w:color="auto" w:fill="auto"/>
            <w:noWrap/>
            <w:vAlign w:val="center"/>
          </w:tcPr>
          <w:p w14:paraId="14DB3E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300.00 </w:t>
            </w:r>
          </w:p>
        </w:tc>
        <w:tc>
          <w:tcPr>
            <w:tcW w:w="0" w:type="auto"/>
            <w:tcBorders>
              <w:top w:val="nil"/>
              <w:left w:val="nil"/>
              <w:bottom w:val="single" w:color="000000" w:sz="4" w:space="0"/>
              <w:right w:val="single" w:color="000000" w:sz="4" w:space="0"/>
            </w:tcBorders>
            <w:shd w:val="clear" w:color="auto" w:fill="auto"/>
            <w:noWrap/>
            <w:vAlign w:val="center"/>
          </w:tcPr>
          <w:p w14:paraId="2B5B8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300.00 </w:t>
            </w:r>
          </w:p>
        </w:tc>
        <w:tc>
          <w:tcPr>
            <w:tcW w:w="0" w:type="auto"/>
            <w:tcBorders>
              <w:top w:val="nil"/>
              <w:left w:val="nil"/>
              <w:bottom w:val="single" w:color="000000" w:sz="4" w:space="0"/>
              <w:right w:val="single" w:color="000000" w:sz="4" w:space="0"/>
            </w:tcBorders>
            <w:shd w:val="clear" w:color="auto" w:fill="auto"/>
            <w:noWrap/>
            <w:vAlign w:val="center"/>
          </w:tcPr>
          <w:p w14:paraId="15890C3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71A3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2BE8F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6BC992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C97E56">
            <w:pPr>
              <w:jc w:val="right"/>
              <w:rPr>
                <w:rFonts w:hint="eastAsia" w:ascii="宋体" w:hAnsi="宋体" w:eastAsia="宋体" w:cs="宋体"/>
                <w:i w:val="0"/>
                <w:iCs w:val="0"/>
                <w:color w:val="000000"/>
                <w:sz w:val="22"/>
                <w:szCs w:val="22"/>
                <w:u w:val="none"/>
              </w:rPr>
            </w:pPr>
          </w:p>
        </w:tc>
      </w:tr>
      <w:tr w14:paraId="67A14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28C06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0" w:type="auto"/>
            <w:tcBorders>
              <w:top w:val="nil"/>
              <w:left w:val="nil"/>
              <w:bottom w:val="single" w:color="000000" w:sz="4" w:space="0"/>
              <w:right w:val="single" w:color="000000" w:sz="4" w:space="0"/>
            </w:tcBorders>
            <w:shd w:val="clear" w:color="auto" w:fill="auto"/>
            <w:noWrap/>
            <w:vAlign w:val="center"/>
          </w:tcPr>
          <w:p w14:paraId="31FF3D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文化创作与保护</w:t>
            </w:r>
          </w:p>
        </w:tc>
        <w:tc>
          <w:tcPr>
            <w:tcW w:w="0" w:type="auto"/>
            <w:tcBorders>
              <w:top w:val="nil"/>
              <w:left w:val="nil"/>
              <w:bottom w:val="single" w:color="000000" w:sz="4" w:space="0"/>
              <w:right w:val="single" w:color="000000" w:sz="4" w:space="0"/>
            </w:tcBorders>
            <w:shd w:val="clear" w:color="auto" w:fill="auto"/>
            <w:noWrap/>
            <w:vAlign w:val="center"/>
          </w:tcPr>
          <w:p w14:paraId="52D74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800.20 </w:t>
            </w:r>
          </w:p>
        </w:tc>
        <w:tc>
          <w:tcPr>
            <w:tcW w:w="0" w:type="auto"/>
            <w:tcBorders>
              <w:top w:val="nil"/>
              <w:left w:val="nil"/>
              <w:bottom w:val="single" w:color="000000" w:sz="4" w:space="0"/>
              <w:right w:val="single" w:color="000000" w:sz="4" w:space="0"/>
            </w:tcBorders>
            <w:shd w:val="clear" w:color="auto" w:fill="auto"/>
            <w:noWrap/>
            <w:vAlign w:val="center"/>
          </w:tcPr>
          <w:p w14:paraId="3354F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800.00 </w:t>
            </w:r>
          </w:p>
        </w:tc>
        <w:tc>
          <w:tcPr>
            <w:tcW w:w="0" w:type="auto"/>
            <w:tcBorders>
              <w:top w:val="nil"/>
              <w:left w:val="nil"/>
              <w:bottom w:val="single" w:color="000000" w:sz="4" w:space="0"/>
              <w:right w:val="single" w:color="000000" w:sz="4" w:space="0"/>
            </w:tcBorders>
            <w:shd w:val="clear" w:color="auto" w:fill="auto"/>
            <w:noWrap/>
            <w:vAlign w:val="center"/>
          </w:tcPr>
          <w:p w14:paraId="009010F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D9EC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0.20 </w:t>
            </w:r>
          </w:p>
        </w:tc>
        <w:tc>
          <w:tcPr>
            <w:tcW w:w="0" w:type="auto"/>
            <w:tcBorders>
              <w:top w:val="nil"/>
              <w:left w:val="nil"/>
              <w:bottom w:val="single" w:color="000000" w:sz="4" w:space="0"/>
              <w:right w:val="single" w:color="000000" w:sz="4" w:space="0"/>
            </w:tcBorders>
            <w:shd w:val="clear" w:color="auto" w:fill="auto"/>
            <w:noWrap/>
            <w:vAlign w:val="center"/>
          </w:tcPr>
          <w:p w14:paraId="01E28E4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6503C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93CDC6">
            <w:pPr>
              <w:jc w:val="right"/>
              <w:rPr>
                <w:rFonts w:hint="eastAsia" w:ascii="宋体" w:hAnsi="宋体" w:eastAsia="宋体" w:cs="宋体"/>
                <w:i w:val="0"/>
                <w:iCs w:val="0"/>
                <w:color w:val="000000"/>
                <w:sz w:val="22"/>
                <w:szCs w:val="22"/>
                <w:u w:val="none"/>
              </w:rPr>
            </w:pPr>
          </w:p>
        </w:tc>
      </w:tr>
      <w:tr w14:paraId="7F632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F270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2070114</w:t>
            </w:r>
          </w:p>
        </w:tc>
        <w:tc>
          <w:tcPr>
            <w:tcW w:w="0" w:type="auto"/>
            <w:tcBorders>
              <w:top w:val="nil"/>
              <w:left w:val="nil"/>
              <w:bottom w:val="single" w:color="000000" w:sz="4" w:space="0"/>
              <w:right w:val="single" w:color="000000" w:sz="4" w:space="0"/>
            </w:tcBorders>
            <w:shd w:val="clear" w:color="auto" w:fill="auto"/>
            <w:noWrap/>
            <w:vAlign w:val="center"/>
          </w:tcPr>
          <w:p w14:paraId="6EFAD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文化和旅游管理事务</w:t>
            </w:r>
          </w:p>
        </w:tc>
        <w:tc>
          <w:tcPr>
            <w:tcW w:w="0" w:type="auto"/>
            <w:tcBorders>
              <w:top w:val="nil"/>
              <w:left w:val="nil"/>
              <w:bottom w:val="single" w:color="000000" w:sz="4" w:space="0"/>
              <w:right w:val="single" w:color="000000" w:sz="4" w:space="0"/>
            </w:tcBorders>
            <w:shd w:val="clear" w:color="auto" w:fill="auto"/>
            <w:noWrap/>
            <w:vAlign w:val="center"/>
          </w:tcPr>
          <w:p w14:paraId="3EE023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1,136.53 </w:t>
            </w:r>
          </w:p>
        </w:tc>
        <w:tc>
          <w:tcPr>
            <w:tcW w:w="0" w:type="auto"/>
            <w:tcBorders>
              <w:top w:val="nil"/>
              <w:left w:val="nil"/>
              <w:bottom w:val="single" w:color="000000" w:sz="4" w:space="0"/>
              <w:right w:val="single" w:color="000000" w:sz="4" w:space="0"/>
            </w:tcBorders>
            <w:shd w:val="clear" w:color="auto" w:fill="auto"/>
            <w:noWrap/>
            <w:vAlign w:val="center"/>
          </w:tcPr>
          <w:p w14:paraId="4647C4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1,136.53 </w:t>
            </w:r>
          </w:p>
        </w:tc>
        <w:tc>
          <w:tcPr>
            <w:tcW w:w="0" w:type="auto"/>
            <w:tcBorders>
              <w:top w:val="nil"/>
              <w:left w:val="nil"/>
              <w:bottom w:val="single" w:color="000000" w:sz="4" w:space="0"/>
              <w:right w:val="single" w:color="000000" w:sz="4" w:space="0"/>
            </w:tcBorders>
            <w:shd w:val="clear" w:color="auto" w:fill="auto"/>
            <w:noWrap/>
            <w:vAlign w:val="center"/>
          </w:tcPr>
          <w:p w14:paraId="68769B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346A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9862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3E28F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37FDB52">
            <w:pPr>
              <w:jc w:val="right"/>
              <w:rPr>
                <w:rFonts w:hint="eastAsia" w:ascii="宋体" w:hAnsi="宋体" w:eastAsia="宋体" w:cs="宋体"/>
                <w:i w:val="0"/>
                <w:iCs w:val="0"/>
                <w:color w:val="000000"/>
                <w:sz w:val="22"/>
                <w:szCs w:val="22"/>
                <w:u w:val="none"/>
              </w:rPr>
            </w:pPr>
          </w:p>
        </w:tc>
      </w:tr>
      <w:tr w14:paraId="6BF1D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64E41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0" w:type="auto"/>
            <w:tcBorders>
              <w:top w:val="nil"/>
              <w:left w:val="nil"/>
              <w:bottom w:val="single" w:color="000000" w:sz="4" w:space="0"/>
              <w:right w:val="single" w:color="000000" w:sz="4" w:space="0"/>
            </w:tcBorders>
            <w:shd w:val="clear" w:color="auto" w:fill="auto"/>
            <w:noWrap/>
            <w:vAlign w:val="center"/>
          </w:tcPr>
          <w:p w14:paraId="3D1433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0" w:type="auto"/>
            <w:tcBorders>
              <w:top w:val="nil"/>
              <w:left w:val="nil"/>
              <w:bottom w:val="single" w:color="000000" w:sz="4" w:space="0"/>
              <w:right w:val="single" w:color="000000" w:sz="4" w:space="0"/>
            </w:tcBorders>
            <w:shd w:val="clear" w:color="auto" w:fill="auto"/>
            <w:noWrap/>
            <w:vAlign w:val="center"/>
          </w:tcPr>
          <w:p w14:paraId="297905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4,177.39 </w:t>
            </w:r>
          </w:p>
        </w:tc>
        <w:tc>
          <w:tcPr>
            <w:tcW w:w="0" w:type="auto"/>
            <w:tcBorders>
              <w:top w:val="nil"/>
              <w:left w:val="nil"/>
              <w:bottom w:val="single" w:color="000000" w:sz="4" w:space="0"/>
              <w:right w:val="single" w:color="000000" w:sz="4" w:space="0"/>
            </w:tcBorders>
            <w:shd w:val="clear" w:color="auto" w:fill="auto"/>
            <w:noWrap/>
            <w:vAlign w:val="center"/>
          </w:tcPr>
          <w:p w14:paraId="292A8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1,589.46 </w:t>
            </w:r>
          </w:p>
        </w:tc>
        <w:tc>
          <w:tcPr>
            <w:tcW w:w="0" w:type="auto"/>
            <w:tcBorders>
              <w:top w:val="nil"/>
              <w:left w:val="nil"/>
              <w:bottom w:val="single" w:color="000000" w:sz="4" w:space="0"/>
              <w:right w:val="single" w:color="000000" w:sz="4" w:space="0"/>
            </w:tcBorders>
            <w:shd w:val="clear" w:color="auto" w:fill="auto"/>
            <w:noWrap/>
            <w:vAlign w:val="center"/>
          </w:tcPr>
          <w:p w14:paraId="5AFA5BD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3FA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2,521.79 </w:t>
            </w:r>
          </w:p>
        </w:tc>
        <w:tc>
          <w:tcPr>
            <w:tcW w:w="0" w:type="auto"/>
            <w:tcBorders>
              <w:top w:val="nil"/>
              <w:left w:val="nil"/>
              <w:bottom w:val="single" w:color="000000" w:sz="4" w:space="0"/>
              <w:right w:val="single" w:color="000000" w:sz="4" w:space="0"/>
            </w:tcBorders>
            <w:shd w:val="clear" w:color="auto" w:fill="auto"/>
            <w:noWrap/>
            <w:vAlign w:val="center"/>
          </w:tcPr>
          <w:p w14:paraId="36E9AD1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CBEE4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482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66.14 </w:t>
            </w:r>
          </w:p>
        </w:tc>
      </w:tr>
      <w:tr w14:paraId="50431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E6563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20798</w:t>
            </w:r>
          </w:p>
        </w:tc>
        <w:tc>
          <w:tcPr>
            <w:tcW w:w="0" w:type="auto"/>
            <w:tcBorders>
              <w:top w:val="nil"/>
              <w:left w:val="nil"/>
              <w:bottom w:val="single" w:color="000000" w:sz="4" w:space="0"/>
              <w:right w:val="single" w:color="000000" w:sz="4" w:space="0"/>
            </w:tcBorders>
            <w:shd w:val="clear" w:color="auto" w:fill="auto"/>
            <w:noWrap/>
            <w:vAlign w:val="center"/>
          </w:tcPr>
          <w:p w14:paraId="7CACD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超长期特别国债安排的支出</w:t>
            </w:r>
          </w:p>
        </w:tc>
        <w:tc>
          <w:tcPr>
            <w:tcW w:w="0" w:type="auto"/>
            <w:tcBorders>
              <w:top w:val="nil"/>
              <w:left w:val="nil"/>
              <w:bottom w:val="single" w:color="000000" w:sz="4" w:space="0"/>
              <w:right w:val="single" w:color="000000" w:sz="4" w:space="0"/>
            </w:tcBorders>
            <w:shd w:val="clear" w:color="auto" w:fill="auto"/>
            <w:noWrap/>
            <w:vAlign w:val="center"/>
          </w:tcPr>
          <w:p w14:paraId="3B1C8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0" w:type="auto"/>
            <w:tcBorders>
              <w:top w:val="nil"/>
              <w:left w:val="nil"/>
              <w:bottom w:val="single" w:color="000000" w:sz="4" w:space="0"/>
              <w:right w:val="single" w:color="000000" w:sz="4" w:space="0"/>
            </w:tcBorders>
            <w:shd w:val="clear" w:color="auto" w:fill="auto"/>
            <w:noWrap/>
            <w:vAlign w:val="center"/>
          </w:tcPr>
          <w:p w14:paraId="31998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0" w:type="auto"/>
            <w:tcBorders>
              <w:top w:val="nil"/>
              <w:left w:val="nil"/>
              <w:bottom w:val="single" w:color="000000" w:sz="4" w:space="0"/>
              <w:right w:val="single" w:color="000000" w:sz="4" w:space="0"/>
            </w:tcBorders>
            <w:shd w:val="clear" w:color="auto" w:fill="auto"/>
            <w:noWrap/>
            <w:vAlign w:val="center"/>
          </w:tcPr>
          <w:p w14:paraId="552458C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983DB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1B00E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A827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27E7B7">
            <w:pPr>
              <w:jc w:val="right"/>
              <w:rPr>
                <w:rFonts w:hint="eastAsia" w:ascii="宋体" w:hAnsi="宋体" w:eastAsia="宋体" w:cs="宋体"/>
                <w:i w:val="0"/>
                <w:iCs w:val="0"/>
                <w:color w:val="000000"/>
                <w:sz w:val="22"/>
                <w:szCs w:val="22"/>
                <w:u w:val="none"/>
              </w:rPr>
            </w:pPr>
          </w:p>
        </w:tc>
      </w:tr>
      <w:tr w14:paraId="1F66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1934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2079801</w:t>
            </w:r>
          </w:p>
        </w:tc>
        <w:tc>
          <w:tcPr>
            <w:tcW w:w="0" w:type="auto"/>
            <w:tcBorders>
              <w:top w:val="nil"/>
              <w:left w:val="nil"/>
              <w:bottom w:val="single" w:color="000000" w:sz="4" w:space="0"/>
              <w:right w:val="single" w:color="000000" w:sz="4" w:space="0"/>
            </w:tcBorders>
            <w:shd w:val="clear" w:color="auto" w:fill="auto"/>
            <w:noWrap/>
            <w:vAlign w:val="center"/>
          </w:tcPr>
          <w:p w14:paraId="6C8969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14:paraId="71267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0" w:type="auto"/>
            <w:tcBorders>
              <w:top w:val="nil"/>
              <w:left w:val="nil"/>
              <w:bottom w:val="single" w:color="000000" w:sz="4" w:space="0"/>
              <w:right w:val="single" w:color="000000" w:sz="4" w:space="0"/>
            </w:tcBorders>
            <w:shd w:val="clear" w:color="auto" w:fill="auto"/>
            <w:noWrap/>
            <w:vAlign w:val="center"/>
          </w:tcPr>
          <w:p w14:paraId="2D761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0" w:type="auto"/>
            <w:tcBorders>
              <w:top w:val="nil"/>
              <w:left w:val="nil"/>
              <w:bottom w:val="single" w:color="000000" w:sz="4" w:space="0"/>
              <w:right w:val="single" w:color="000000" w:sz="4" w:space="0"/>
            </w:tcBorders>
            <w:shd w:val="clear" w:color="auto" w:fill="auto"/>
            <w:noWrap/>
            <w:vAlign w:val="center"/>
          </w:tcPr>
          <w:p w14:paraId="759B6C1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57245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23141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CC5B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313098">
            <w:pPr>
              <w:jc w:val="right"/>
              <w:rPr>
                <w:rFonts w:hint="eastAsia" w:ascii="宋体" w:hAnsi="宋体" w:eastAsia="宋体" w:cs="宋体"/>
                <w:i w:val="0"/>
                <w:iCs w:val="0"/>
                <w:color w:val="000000"/>
                <w:sz w:val="22"/>
                <w:szCs w:val="22"/>
                <w:u w:val="none"/>
              </w:rPr>
            </w:pPr>
          </w:p>
        </w:tc>
      </w:tr>
      <w:tr w14:paraId="6679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7EA6E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2C8C2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0EC68C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390.56 </w:t>
            </w:r>
          </w:p>
        </w:tc>
        <w:tc>
          <w:tcPr>
            <w:tcW w:w="0" w:type="auto"/>
            <w:tcBorders>
              <w:top w:val="nil"/>
              <w:left w:val="nil"/>
              <w:bottom w:val="single" w:color="000000" w:sz="4" w:space="0"/>
              <w:right w:val="single" w:color="000000" w:sz="4" w:space="0"/>
            </w:tcBorders>
            <w:shd w:val="clear" w:color="auto" w:fill="auto"/>
            <w:noWrap/>
            <w:vAlign w:val="center"/>
          </w:tcPr>
          <w:p w14:paraId="0B556A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311.82 </w:t>
            </w:r>
          </w:p>
        </w:tc>
        <w:tc>
          <w:tcPr>
            <w:tcW w:w="0" w:type="auto"/>
            <w:tcBorders>
              <w:top w:val="nil"/>
              <w:left w:val="nil"/>
              <w:bottom w:val="single" w:color="000000" w:sz="4" w:space="0"/>
              <w:right w:val="single" w:color="000000" w:sz="4" w:space="0"/>
            </w:tcBorders>
            <w:shd w:val="clear" w:color="auto" w:fill="auto"/>
            <w:noWrap/>
            <w:vAlign w:val="center"/>
          </w:tcPr>
          <w:p w14:paraId="1C725DA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A31D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78.74 </w:t>
            </w:r>
          </w:p>
        </w:tc>
        <w:tc>
          <w:tcPr>
            <w:tcW w:w="0" w:type="auto"/>
            <w:tcBorders>
              <w:top w:val="nil"/>
              <w:left w:val="nil"/>
              <w:bottom w:val="single" w:color="000000" w:sz="4" w:space="0"/>
              <w:right w:val="single" w:color="000000" w:sz="4" w:space="0"/>
            </w:tcBorders>
            <w:shd w:val="clear" w:color="auto" w:fill="auto"/>
            <w:noWrap/>
            <w:vAlign w:val="center"/>
          </w:tcPr>
          <w:p w14:paraId="1021799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47F08E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67408A">
            <w:pPr>
              <w:jc w:val="right"/>
              <w:rPr>
                <w:rFonts w:hint="eastAsia" w:ascii="宋体" w:hAnsi="宋体" w:eastAsia="宋体" w:cs="宋体"/>
                <w:i w:val="0"/>
                <w:iCs w:val="0"/>
                <w:color w:val="000000"/>
                <w:sz w:val="22"/>
                <w:szCs w:val="22"/>
                <w:u w:val="none"/>
              </w:rPr>
            </w:pPr>
          </w:p>
        </w:tc>
      </w:tr>
      <w:tr w14:paraId="4440A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B539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009409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75B80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390.56 </w:t>
            </w:r>
          </w:p>
        </w:tc>
        <w:tc>
          <w:tcPr>
            <w:tcW w:w="0" w:type="auto"/>
            <w:tcBorders>
              <w:top w:val="nil"/>
              <w:left w:val="nil"/>
              <w:bottom w:val="single" w:color="000000" w:sz="4" w:space="0"/>
              <w:right w:val="single" w:color="000000" w:sz="4" w:space="0"/>
            </w:tcBorders>
            <w:shd w:val="clear" w:color="auto" w:fill="auto"/>
            <w:noWrap/>
            <w:vAlign w:val="center"/>
          </w:tcPr>
          <w:p w14:paraId="2F2B5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311.82 </w:t>
            </w:r>
          </w:p>
        </w:tc>
        <w:tc>
          <w:tcPr>
            <w:tcW w:w="0" w:type="auto"/>
            <w:tcBorders>
              <w:top w:val="nil"/>
              <w:left w:val="nil"/>
              <w:bottom w:val="single" w:color="000000" w:sz="4" w:space="0"/>
              <w:right w:val="single" w:color="000000" w:sz="4" w:space="0"/>
            </w:tcBorders>
            <w:shd w:val="clear" w:color="auto" w:fill="auto"/>
            <w:noWrap/>
            <w:vAlign w:val="center"/>
          </w:tcPr>
          <w:p w14:paraId="5E467D0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C0CA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78.74 </w:t>
            </w:r>
          </w:p>
        </w:tc>
        <w:tc>
          <w:tcPr>
            <w:tcW w:w="0" w:type="auto"/>
            <w:tcBorders>
              <w:top w:val="nil"/>
              <w:left w:val="nil"/>
              <w:bottom w:val="single" w:color="000000" w:sz="4" w:space="0"/>
              <w:right w:val="single" w:color="000000" w:sz="4" w:space="0"/>
            </w:tcBorders>
            <w:shd w:val="clear" w:color="auto" w:fill="auto"/>
            <w:noWrap/>
            <w:vAlign w:val="center"/>
          </w:tcPr>
          <w:p w14:paraId="539A232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7C778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7CA7D5">
            <w:pPr>
              <w:jc w:val="right"/>
              <w:rPr>
                <w:rFonts w:hint="eastAsia" w:ascii="宋体" w:hAnsi="宋体" w:eastAsia="宋体" w:cs="宋体"/>
                <w:i w:val="0"/>
                <w:iCs w:val="0"/>
                <w:color w:val="000000"/>
                <w:sz w:val="22"/>
                <w:szCs w:val="22"/>
                <w:u w:val="none"/>
              </w:rPr>
            </w:pPr>
          </w:p>
        </w:tc>
      </w:tr>
      <w:tr w14:paraId="1E78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49B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0" w:type="auto"/>
            <w:tcBorders>
              <w:top w:val="nil"/>
              <w:left w:val="nil"/>
              <w:bottom w:val="single" w:color="000000" w:sz="4" w:space="0"/>
              <w:right w:val="single" w:color="000000" w:sz="4" w:space="0"/>
            </w:tcBorders>
            <w:shd w:val="clear" w:color="auto" w:fill="auto"/>
            <w:noWrap/>
            <w:vAlign w:val="center"/>
          </w:tcPr>
          <w:p w14:paraId="10428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0" w:type="auto"/>
            <w:tcBorders>
              <w:top w:val="nil"/>
              <w:left w:val="nil"/>
              <w:bottom w:val="single" w:color="000000" w:sz="4" w:space="0"/>
              <w:right w:val="single" w:color="000000" w:sz="4" w:space="0"/>
            </w:tcBorders>
            <w:shd w:val="clear" w:color="auto" w:fill="auto"/>
            <w:noWrap/>
            <w:vAlign w:val="center"/>
          </w:tcPr>
          <w:p w14:paraId="1625CE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85.24 </w:t>
            </w:r>
          </w:p>
        </w:tc>
        <w:tc>
          <w:tcPr>
            <w:tcW w:w="0" w:type="auto"/>
            <w:tcBorders>
              <w:top w:val="nil"/>
              <w:left w:val="nil"/>
              <w:bottom w:val="single" w:color="000000" w:sz="4" w:space="0"/>
              <w:right w:val="single" w:color="000000" w:sz="4" w:space="0"/>
            </w:tcBorders>
            <w:shd w:val="clear" w:color="auto" w:fill="auto"/>
            <w:noWrap/>
            <w:vAlign w:val="center"/>
          </w:tcPr>
          <w:p w14:paraId="794B4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 </w:t>
            </w:r>
          </w:p>
        </w:tc>
        <w:tc>
          <w:tcPr>
            <w:tcW w:w="0" w:type="auto"/>
            <w:tcBorders>
              <w:top w:val="nil"/>
              <w:left w:val="nil"/>
              <w:bottom w:val="single" w:color="000000" w:sz="4" w:space="0"/>
              <w:right w:val="single" w:color="000000" w:sz="4" w:space="0"/>
            </w:tcBorders>
            <w:shd w:val="clear" w:color="auto" w:fill="auto"/>
            <w:noWrap/>
            <w:vAlign w:val="center"/>
          </w:tcPr>
          <w:p w14:paraId="65B9B58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8527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78.74 </w:t>
            </w:r>
          </w:p>
        </w:tc>
        <w:tc>
          <w:tcPr>
            <w:tcW w:w="0" w:type="auto"/>
            <w:tcBorders>
              <w:top w:val="nil"/>
              <w:left w:val="nil"/>
              <w:bottom w:val="single" w:color="000000" w:sz="4" w:space="0"/>
              <w:right w:val="single" w:color="000000" w:sz="4" w:space="0"/>
            </w:tcBorders>
            <w:shd w:val="clear" w:color="auto" w:fill="auto"/>
            <w:noWrap/>
            <w:vAlign w:val="center"/>
          </w:tcPr>
          <w:p w14:paraId="512E7C6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A7996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A9C70F">
            <w:pPr>
              <w:jc w:val="right"/>
              <w:rPr>
                <w:rFonts w:hint="eastAsia" w:ascii="宋体" w:hAnsi="宋体" w:eastAsia="宋体" w:cs="宋体"/>
                <w:i w:val="0"/>
                <w:iCs w:val="0"/>
                <w:color w:val="000000"/>
                <w:sz w:val="22"/>
                <w:szCs w:val="22"/>
                <w:u w:val="none"/>
              </w:rPr>
            </w:pPr>
          </w:p>
        </w:tc>
      </w:tr>
      <w:tr w14:paraId="7800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72FFA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1364E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23651E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194.07 </w:t>
            </w:r>
          </w:p>
        </w:tc>
        <w:tc>
          <w:tcPr>
            <w:tcW w:w="0" w:type="auto"/>
            <w:tcBorders>
              <w:top w:val="nil"/>
              <w:left w:val="nil"/>
              <w:bottom w:val="single" w:color="000000" w:sz="4" w:space="0"/>
              <w:right w:val="single" w:color="000000" w:sz="4" w:space="0"/>
            </w:tcBorders>
            <w:shd w:val="clear" w:color="auto" w:fill="auto"/>
            <w:noWrap/>
            <w:vAlign w:val="center"/>
          </w:tcPr>
          <w:p w14:paraId="692B9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194.07 </w:t>
            </w:r>
          </w:p>
        </w:tc>
        <w:tc>
          <w:tcPr>
            <w:tcW w:w="0" w:type="auto"/>
            <w:tcBorders>
              <w:top w:val="nil"/>
              <w:left w:val="nil"/>
              <w:bottom w:val="single" w:color="000000" w:sz="4" w:space="0"/>
              <w:right w:val="single" w:color="000000" w:sz="4" w:space="0"/>
            </w:tcBorders>
            <w:shd w:val="clear" w:color="auto" w:fill="auto"/>
            <w:noWrap/>
            <w:vAlign w:val="center"/>
          </w:tcPr>
          <w:p w14:paraId="7BD6A00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0F5A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846F30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3FAA2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4C8D1F">
            <w:pPr>
              <w:jc w:val="right"/>
              <w:rPr>
                <w:rFonts w:hint="eastAsia" w:ascii="宋体" w:hAnsi="宋体" w:eastAsia="宋体" w:cs="宋体"/>
                <w:i w:val="0"/>
                <w:iCs w:val="0"/>
                <w:color w:val="000000"/>
                <w:sz w:val="22"/>
                <w:szCs w:val="22"/>
                <w:u w:val="none"/>
              </w:rPr>
            </w:pPr>
          </w:p>
        </w:tc>
      </w:tr>
      <w:tr w14:paraId="48814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5699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14:paraId="157831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14:paraId="12667C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111.25 </w:t>
            </w:r>
          </w:p>
        </w:tc>
        <w:tc>
          <w:tcPr>
            <w:tcW w:w="0" w:type="auto"/>
            <w:tcBorders>
              <w:top w:val="nil"/>
              <w:left w:val="nil"/>
              <w:bottom w:val="single" w:color="000000" w:sz="4" w:space="0"/>
              <w:right w:val="single" w:color="000000" w:sz="4" w:space="0"/>
            </w:tcBorders>
            <w:shd w:val="clear" w:color="auto" w:fill="auto"/>
            <w:noWrap/>
            <w:vAlign w:val="center"/>
          </w:tcPr>
          <w:p w14:paraId="546A2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111.25 </w:t>
            </w:r>
          </w:p>
        </w:tc>
        <w:tc>
          <w:tcPr>
            <w:tcW w:w="0" w:type="auto"/>
            <w:tcBorders>
              <w:top w:val="nil"/>
              <w:left w:val="nil"/>
              <w:bottom w:val="single" w:color="000000" w:sz="4" w:space="0"/>
              <w:right w:val="single" w:color="000000" w:sz="4" w:space="0"/>
            </w:tcBorders>
            <w:shd w:val="clear" w:color="auto" w:fill="auto"/>
            <w:noWrap/>
            <w:vAlign w:val="center"/>
          </w:tcPr>
          <w:p w14:paraId="6E133F6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5D40C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4A1DC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41C38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63240C">
            <w:pPr>
              <w:jc w:val="right"/>
              <w:rPr>
                <w:rFonts w:hint="eastAsia" w:ascii="宋体" w:hAnsi="宋体" w:eastAsia="宋体" w:cs="宋体"/>
                <w:i w:val="0"/>
                <w:iCs w:val="0"/>
                <w:color w:val="000000"/>
                <w:sz w:val="22"/>
                <w:szCs w:val="22"/>
                <w:u w:val="none"/>
              </w:rPr>
            </w:pPr>
          </w:p>
        </w:tc>
      </w:tr>
      <w:tr w14:paraId="42042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42B0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0D19F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733D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332.22 </w:t>
            </w:r>
          </w:p>
        </w:tc>
        <w:tc>
          <w:tcPr>
            <w:tcW w:w="0" w:type="auto"/>
            <w:tcBorders>
              <w:top w:val="nil"/>
              <w:left w:val="nil"/>
              <w:bottom w:val="single" w:color="000000" w:sz="4" w:space="0"/>
              <w:right w:val="single" w:color="000000" w:sz="4" w:space="0"/>
            </w:tcBorders>
            <w:shd w:val="clear" w:color="auto" w:fill="auto"/>
            <w:noWrap/>
            <w:vAlign w:val="center"/>
          </w:tcPr>
          <w:p w14:paraId="7358A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263.87 </w:t>
            </w:r>
          </w:p>
        </w:tc>
        <w:tc>
          <w:tcPr>
            <w:tcW w:w="0" w:type="auto"/>
            <w:tcBorders>
              <w:top w:val="nil"/>
              <w:left w:val="nil"/>
              <w:bottom w:val="single" w:color="000000" w:sz="4" w:space="0"/>
              <w:right w:val="single" w:color="000000" w:sz="4" w:space="0"/>
            </w:tcBorders>
            <w:shd w:val="clear" w:color="auto" w:fill="auto"/>
            <w:noWrap/>
            <w:vAlign w:val="center"/>
          </w:tcPr>
          <w:p w14:paraId="60817B2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33E75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68.35 </w:t>
            </w:r>
          </w:p>
        </w:tc>
        <w:tc>
          <w:tcPr>
            <w:tcW w:w="0" w:type="auto"/>
            <w:tcBorders>
              <w:top w:val="nil"/>
              <w:left w:val="nil"/>
              <w:bottom w:val="single" w:color="000000" w:sz="4" w:space="0"/>
              <w:right w:val="single" w:color="000000" w:sz="4" w:space="0"/>
            </w:tcBorders>
            <w:shd w:val="clear" w:color="auto" w:fill="auto"/>
            <w:noWrap/>
            <w:vAlign w:val="center"/>
          </w:tcPr>
          <w:p w14:paraId="513C9B6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F8BA3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1F3156">
            <w:pPr>
              <w:jc w:val="right"/>
              <w:rPr>
                <w:rFonts w:hint="eastAsia" w:ascii="宋体" w:hAnsi="宋体" w:eastAsia="宋体" w:cs="宋体"/>
                <w:i w:val="0"/>
                <w:iCs w:val="0"/>
                <w:color w:val="000000"/>
                <w:sz w:val="22"/>
                <w:szCs w:val="22"/>
                <w:u w:val="none"/>
              </w:rPr>
            </w:pPr>
          </w:p>
        </w:tc>
      </w:tr>
      <w:tr w14:paraId="733EC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D1C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0B522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B8EE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332.22 </w:t>
            </w:r>
          </w:p>
        </w:tc>
        <w:tc>
          <w:tcPr>
            <w:tcW w:w="0" w:type="auto"/>
            <w:tcBorders>
              <w:top w:val="nil"/>
              <w:left w:val="nil"/>
              <w:bottom w:val="single" w:color="000000" w:sz="4" w:space="0"/>
              <w:right w:val="single" w:color="000000" w:sz="4" w:space="0"/>
            </w:tcBorders>
            <w:shd w:val="clear" w:color="auto" w:fill="auto"/>
            <w:noWrap/>
            <w:vAlign w:val="center"/>
          </w:tcPr>
          <w:p w14:paraId="63297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263.87 </w:t>
            </w:r>
          </w:p>
        </w:tc>
        <w:tc>
          <w:tcPr>
            <w:tcW w:w="0" w:type="auto"/>
            <w:tcBorders>
              <w:top w:val="nil"/>
              <w:left w:val="nil"/>
              <w:bottom w:val="single" w:color="000000" w:sz="4" w:space="0"/>
              <w:right w:val="single" w:color="000000" w:sz="4" w:space="0"/>
            </w:tcBorders>
            <w:shd w:val="clear" w:color="auto" w:fill="auto"/>
            <w:noWrap/>
            <w:vAlign w:val="center"/>
          </w:tcPr>
          <w:p w14:paraId="7BEE9F5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42A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68.35 </w:t>
            </w:r>
          </w:p>
        </w:tc>
        <w:tc>
          <w:tcPr>
            <w:tcW w:w="0" w:type="auto"/>
            <w:tcBorders>
              <w:top w:val="nil"/>
              <w:left w:val="nil"/>
              <w:bottom w:val="single" w:color="000000" w:sz="4" w:space="0"/>
              <w:right w:val="single" w:color="000000" w:sz="4" w:space="0"/>
            </w:tcBorders>
            <w:shd w:val="clear" w:color="auto" w:fill="auto"/>
            <w:noWrap/>
            <w:vAlign w:val="center"/>
          </w:tcPr>
          <w:p w14:paraId="68EB5B4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93A2F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59D79E3">
            <w:pPr>
              <w:jc w:val="right"/>
              <w:rPr>
                <w:rFonts w:hint="eastAsia" w:ascii="宋体" w:hAnsi="宋体" w:eastAsia="宋体" w:cs="宋体"/>
                <w:i w:val="0"/>
                <w:iCs w:val="0"/>
                <w:color w:val="000000"/>
                <w:sz w:val="22"/>
                <w:szCs w:val="22"/>
                <w:u w:val="none"/>
              </w:rPr>
            </w:pPr>
          </w:p>
        </w:tc>
      </w:tr>
      <w:tr w14:paraId="4A223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D84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4CE22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nil"/>
              <w:left w:val="nil"/>
              <w:bottom w:val="single" w:color="000000" w:sz="4" w:space="0"/>
              <w:right w:val="single" w:color="000000" w:sz="4" w:space="0"/>
            </w:tcBorders>
            <w:shd w:val="clear" w:color="auto" w:fill="auto"/>
            <w:noWrap/>
            <w:vAlign w:val="center"/>
          </w:tcPr>
          <w:p w14:paraId="5E59A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225.06 </w:t>
            </w:r>
          </w:p>
        </w:tc>
        <w:tc>
          <w:tcPr>
            <w:tcW w:w="0" w:type="auto"/>
            <w:tcBorders>
              <w:top w:val="nil"/>
              <w:left w:val="nil"/>
              <w:bottom w:val="single" w:color="000000" w:sz="4" w:space="0"/>
              <w:right w:val="single" w:color="000000" w:sz="4" w:space="0"/>
            </w:tcBorders>
            <w:shd w:val="clear" w:color="auto" w:fill="auto"/>
            <w:noWrap/>
            <w:vAlign w:val="center"/>
          </w:tcPr>
          <w:p w14:paraId="53439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157.02 </w:t>
            </w:r>
          </w:p>
        </w:tc>
        <w:tc>
          <w:tcPr>
            <w:tcW w:w="0" w:type="auto"/>
            <w:tcBorders>
              <w:top w:val="nil"/>
              <w:left w:val="nil"/>
              <w:bottom w:val="single" w:color="000000" w:sz="4" w:space="0"/>
              <w:right w:val="single" w:color="000000" w:sz="4" w:space="0"/>
            </w:tcBorders>
            <w:shd w:val="clear" w:color="auto" w:fill="auto"/>
            <w:noWrap/>
            <w:vAlign w:val="center"/>
          </w:tcPr>
          <w:p w14:paraId="0BFF472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BFA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68.04 </w:t>
            </w:r>
          </w:p>
        </w:tc>
        <w:tc>
          <w:tcPr>
            <w:tcW w:w="0" w:type="auto"/>
            <w:tcBorders>
              <w:top w:val="nil"/>
              <w:left w:val="nil"/>
              <w:bottom w:val="single" w:color="000000" w:sz="4" w:space="0"/>
              <w:right w:val="single" w:color="000000" w:sz="4" w:space="0"/>
            </w:tcBorders>
            <w:shd w:val="clear" w:color="auto" w:fill="auto"/>
            <w:noWrap/>
            <w:vAlign w:val="center"/>
          </w:tcPr>
          <w:p w14:paraId="5C92FA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455CBB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E19778">
            <w:pPr>
              <w:jc w:val="right"/>
              <w:rPr>
                <w:rFonts w:hint="eastAsia" w:ascii="宋体" w:hAnsi="宋体" w:eastAsia="宋体" w:cs="宋体"/>
                <w:i w:val="0"/>
                <w:iCs w:val="0"/>
                <w:color w:val="000000"/>
                <w:sz w:val="22"/>
                <w:szCs w:val="22"/>
                <w:u w:val="none"/>
              </w:rPr>
            </w:pPr>
          </w:p>
        </w:tc>
      </w:tr>
      <w:tr w14:paraId="78D8E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333FD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14:paraId="6691DA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提租补贴</w:t>
            </w:r>
          </w:p>
        </w:tc>
        <w:tc>
          <w:tcPr>
            <w:tcW w:w="0" w:type="auto"/>
            <w:tcBorders>
              <w:top w:val="nil"/>
              <w:left w:val="nil"/>
              <w:bottom w:val="single" w:color="000000" w:sz="4" w:space="0"/>
              <w:right w:val="single" w:color="000000" w:sz="4" w:space="0"/>
            </w:tcBorders>
            <w:shd w:val="clear" w:color="auto" w:fill="auto"/>
            <w:noWrap/>
            <w:vAlign w:val="center"/>
          </w:tcPr>
          <w:p w14:paraId="76638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21.71 </w:t>
            </w:r>
          </w:p>
        </w:tc>
        <w:tc>
          <w:tcPr>
            <w:tcW w:w="0" w:type="auto"/>
            <w:tcBorders>
              <w:top w:val="nil"/>
              <w:left w:val="nil"/>
              <w:bottom w:val="single" w:color="000000" w:sz="4" w:space="0"/>
              <w:right w:val="single" w:color="000000" w:sz="4" w:space="0"/>
            </w:tcBorders>
            <w:shd w:val="clear" w:color="auto" w:fill="auto"/>
            <w:noWrap/>
            <w:vAlign w:val="center"/>
          </w:tcPr>
          <w:p w14:paraId="45547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21.40 </w:t>
            </w:r>
          </w:p>
        </w:tc>
        <w:tc>
          <w:tcPr>
            <w:tcW w:w="0" w:type="auto"/>
            <w:tcBorders>
              <w:top w:val="nil"/>
              <w:left w:val="nil"/>
              <w:bottom w:val="single" w:color="000000" w:sz="4" w:space="0"/>
              <w:right w:val="single" w:color="000000" w:sz="4" w:space="0"/>
            </w:tcBorders>
            <w:shd w:val="clear" w:color="auto" w:fill="auto"/>
            <w:noWrap/>
            <w:vAlign w:val="center"/>
          </w:tcPr>
          <w:p w14:paraId="2313577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8A1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0.31 </w:t>
            </w:r>
          </w:p>
        </w:tc>
        <w:tc>
          <w:tcPr>
            <w:tcW w:w="0" w:type="auto"/>
            <w:tcBorders>
              <w:top w:val="nil"/>
              <w:left w:val="nil"/>
              <w:bottom w:val="single" w:color="000000" w:sz="4" w:space="0"/>
              <w:right w:val="single" w:color="000000" w:sz="4" w:space="0"/>
            </w:tcBorders>
            <w:shd w:val="clear" w:color="auto" w:fill="auto"/>
            <w:noWrap/>
            <w:vAlign w:val="center"/>
          </w:tcPr>
          <w:p w14:paraId="66CAC6B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09E4D2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75D440C">
            <w:pPr>
              <w:jc w:val="right"/>
              <w:rPr>
                <w:rFonts w:hint="eastAsia" w:ascii="宋体" w:hAnsi="宋体" w:eastAsia="宋体" w:cs="宋体"/>
                <w:i w:val="0"/>
                <w:iCs w:val="0"/>
                <w:color w:val="000000"/>
                <w:sz w:val="22"/>
                <w:szCs w:val="22"/>
                <w:u w:val="none"/>
              </w:rPr>
            </w:pPr>
          </w:p>
        </w:tc>
      </w:tr>
      <w:tr w14:paraId="157C1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4BA4C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2210203</w:t>
            </w:r>
          </w:p>
        </w:tc>
        <w:tc>
          <w:tcPr>
            <w:tcW w:w="0" w:type="auto"/>
            <w:tcBorders>
              <w:top w:val="nil"/>
              <w:left w:val="nil"/>
              <w:bottom w:val="single" w:color="000000" w:sz="4" w:space="0"/>
              <w:right w:val="single" w:color="000000" w:sz="4" w:space="0"/>
            </w:tcBorders>
            <w:shd w:val="clear" w:color="auto" w:fill="auto"/>
            <w:noWrap/>
            <w:vAlign w:val="center"/>
          </w:tcPr>
          <w:p w14:paraId="6A6A05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购房补贴</w:t>
            </w:r>
          </w:p>
        </w:tc>
        <w:tc>
          <w:tcPr>
            <w:tcW w:w="0" w:type="auto"/>
            <w:tcBorders>
              <w:top w:val="nil"/>
              <w:left w:val="nil"/>
              <w:bottom w:val="single" w:color="000000" w:sz="4" w:space="0"/>
              <w:right w:val="single" w:color="000000" w:sz="4" w:space="0"/>
            </w:tcBorders>
            <w:shd w:val="clear" w:color="auto" w:fill="auto"/>
            <w:noWrap/>
            <w:vAlign w:val="center"/>
          </w:tcPr>
          <w:p w14:paraId="27DD05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85.45 </w:t>
            </w:r>
          </w:p>
        </w:tc>
        <w:tc>
          <w:tcPr>
            <w:tcW w:w="0" w:type="auto"/>
            <w:tcBorders>
              <w:top w:val="nil"/>
              <w:left w:val="nil"/>
              <w:bottom w:val="single" w:color="000000" w:sz="4" w:space="0"/>
              <w:right w:val="single" w:color="000000" w:sz="4" w:space="0"/>
            </w:tcBorders>
            <w:shd w:val="clear" w:color="auto" w:fill="auto"/>
            <w:noWrap/>
            <w:vAlign w:val="center"/>
          </w:tcPr>
          <w:p w14:paraId="3C26E4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85.45 </w:t>
            </w:r>
          </w:p>
        </w:tc>
        <w:tc>
          <w:tcPr>
            <w:tcW w:w="0" w:type="auto"/>
            <w:tcBorders>
              <w:top w:val="nil"/>
              <w:left w:val="nil"/>
              <w:bottom w:val="single" w:color="000000" w:sz="4" w:space="0"/>
              <w:right w:val="single" w:color="000000" w:sz="4" w:space="0"/>
            </w:tcBorders>
            <w:shd w:val="clear" w:color="auto" w:fill="auto"/>
            <w:noWrap/>
            <w:vAlign w:val="center"/>
          </w:tcPr>
          <w:p w14:paraId="5FEAE34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18A23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D4EBD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501518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D91E98">
            <w:pPr>
              <w:jc w:val="right"/>
              <w:rPr>
                <w:rFonts w:hint="eastAsia" w:ascii="宋体" w:hAnsi="宋体" w:eastAsia="宋体" w:cs="宋体"/>
                <w:i w:val="0"/>
                <w:iCs w:val="0"/>
                <w:color w:val="000000"/>
                <w:sz w:val="22"/>
                <w:szCs w:val="22"/>
                <w:u w:val="none"/>
              </w:rPr>
            </w:pPr>
          </w:p>
        </w:tc>
      </w:tr>
      <w:tr w14:paraId="51E9C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0" w:type="auto"/>
            <w:gridSpan w:val="9"/>
            <w:tcBorders>
              <w:top w:val="nil"/>
              <w:left w:val="nil"/>
              <w:bottom w:val="nil"/>
              <w:right w:val="nil"/>
            </w:tcBorders>
            <w:shd w:val="clear" w:color="auto" w:fill="auto"/>
            <w:noWrap/>
            <w:vAlign w:val="center"/>
          </w:tcPr>
          <w:p w14:paraId="2D97A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69B05F97">
      <w:pPr>
        <w:widowControl/>
        <w:jc w:val="left"/>
        <w:sectPr>
          <w:pgSz w:w="16838" w:h="11906" w:orient="landscape"/>
          <w:pgMar w:top="1344" w:right="1440" w:bottom="1361" w:left="1440" w:header="851" w:footer="992" w:gutter="0"/>
          <w:pgNumType w:fmt="decimal"/>
          <w:cols w:space="720" w:num="1"/>
          <w:titlePg/>
          <w:docGrid w:type="lines" w:linePitch="312" w:charSpace="0"/>
        </w:sectPr>
      </w:pP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5"/>
        <w:gridCol w:w="385"/>
        <w:gridCol w:w="386"/>
        <w:gridCol w:w="3957"/>
        <w:gridCol w:w="1624"/>
        <w:gridCol w:w="1157"/>
        <w:gridCol w:w="1157"/>
        <w:gridCol w:w="1622"/>
        <w:gridCol w:w="1157"/>
        <w:gridCol w:w="2344"/>
      </w:tblGrid>
      <w:tr w14:paraId="1922B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5000" w:type="pct"/>
            <w:gridSpan w:val="10"/>
            <w:tcBorders>
              <w:top w:val="nil"/>
              <w:left w:val="nil"/>
              <w:bottom w:val="nil"/>
              <w:right w:val="nil"/>
            </w:tcBorders>
            <w:shd w:val="clear" w:color="auto" w:fill="auto"/>
            <w:noWrap/>
            <w:vAlign w:val="center"/>
          </w:tcPr>
          <w:p w14:paraId="4D44924C">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支出决算表</w:t>
            </w:r>
          </w:p>
        </w:tc>
      </w:tr>
      <w:tr w14:paraId="06A08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6" w:type="pct"/>
            <w:tcBorders>
              <w:top w:val="nil"/>
              <w:left w:val="nil"/>
              <w:bottom w:val="nil"/>
              <w:right w:val="nil"/>
            </w:tcBorders>
            <w:shd w:val="clear" w:color="auto" w:fill="auto"/>
            <w:noWrap/>
            <w:vAlign w:val="center"/>
          </w:tcPr>
          <w:p w14:paraId="0035D1E4">
            <w:pPr>
              <w:rPr>
                <w:rFonts w:hint="eastAsia" w:ascii="宋体" w:hAnsi="宋体" w:eastAsia="宋体" w:cs="宋体"/>
                <w:i w:val="0"/>
                <w:iCs w:val="0"/>
                <w:color w:val="000000"/>
                <w:sz w:val="22"/>
                <w:szCs w:val="22"/>
                <w:u w:val="none"/>
              </w:rPr>
            </w:pPr>
          </w:p>
        </w:tc>
        <w:tc>
          <w:tcPr>
            <w:tcW w:w="136" w:type="pct"/>
            <w:tcBorders>
              <w:top w:val="nil"/>
              <w:left w:val="nil"/>
              <w:bottom w:val="nil"/>
              <w:right w:val="nil"/>
            </w:tcBorders>
            <w:shd w:val="clear" w:color="auto" w:fill="auto"/>
            <w:noWrap/>
            <w:vAlign w:val="center"/>
          </w:tcPr>
          <w:p w14:paraId="67419716">
            <w:pPr>
              <w:rPr>
                <w:rFonts w:hint="eastAsia" w:ascii="宋体" w:hAnsi="宋体" w:eastAsia="宋体" w:cs="宋体"/>
                <w:i w:val="0"/>
                <w:iCs w:val="0"/>
                <w:color w:val="000000"/>
                <w:sz w:val="22"/>
                <w:szCs w:val="22"/>
                <w:u w:val="none"/>
              </w:rPr>
            </w:pPr>
          </w:p>
        </w:tc>
        <w:tc>
          <w:tcPr>
            <w:tcW w:w="136" w:type="pct"/>
            <w:tcBorders>
              <w:top w:val="nil"/>
              <w:left w:val="nil"/>
              <w:bottom w:val="nil"/>
              <w:right w:val="nil"/>
            </w:tcBorders>
            <w:shd w:val="clear" w:color="auto" w:fill="auto"/>
            <w:noWrap/>
            <w:vAlign w:val="center"/>
          </w:tcPr>
          <w:p w14:paraId="55EF5B6B">
            <w:pPr>
              <w:rPr>
                <w:rFonts w:hint="eastAsia" w:ascii="宋体" w:hAnsi="宋体" w:eastAsia="宋体" w:cs="宋体"/>
                <w:i w:val="0"/>
                <w:iCs w:val="0"/>
                <w:color w:val="000000"/>
                <w:sz w:val="22"/>
                <w:szCs w:val="22"/>
                <w:u w:val="none"/>
              </w:rPr>
            </w:pPr>
          </w:p>
        </w:tc>
        <w:tc>
          <w:tcPr>
            <w:tcW w:w="1395" w:type="pct"/>
            <w:tcBorders>
              <w:top w:val="nil"/>
              <w:left w:val="nil"/>
              <w:bottom w:val="nil"/>
              <w:right w:val="nil"/>
            </w:tcBorders>
            <w:shd w:val="clear" w:color="auto" w:fill="auto"/>
            <w:noWrap/>
            <w:vAlign w:val="center"/>
          </w:tcPr>
          <w:p w14:paraId="56AB019D">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74705AD3">
            <w:pPr>
              <w:rPr>
                <w:rFonts w:hint="eastAsia" w:ascii="宋体" w:hAnsi="宋体" w:eastAsia="宋体" w:cs="宋体"/>
                <w:i w:val="0"/>
                <w:iCs w:val="0"/>
                <w:color w:val="000000"/>
                <w:sz w:val="22"/>
                <w:szCs w:val="22"/>
                <w:u w:val="none"/>
              </w:rPr>
            </w:pPr>
          </w:p>
        </w:tc>
        <w:tc>
          <w:tcPr>
            <w:tcW w:w="408" w:type="pct"/>
            <w:tcBorders>
              <w:top w:val="nil"/>
              <w:left w:val="nil"/>
              <w:bottom w:val="nil"/>
              <w:right w:val="nil"/>
            </w:tcBorders>
            <w:shd w:val="clear" w:color="auto" w:fill="auto"/>
            <w:noWrap/>
            <w:vAlign w:val="center"/>
          </w:tcPr>
          <w:p w14:paraId="3EC69975">
            <w:pPr>
              <w:rPr>
                <w:rFonts w:hint="eastAsia" w:ascii="宋体" w:hAnsi="宋体" w:eastAsia="宋体" w:cs="宋体"/>
                <w:i w:val="0"/>
                <w:iCs w:val="0"/>
                <w:color w:val="000000"/>
                <w:sz w:val="22"/>
                <w:szCs w:val="22"/>
                <w:u w:val="none"/>
              </w:rPr>
            </w:pPr>
          </w:p>
        </w:tc>
        <w:tc>
          <w:tcPr>
            <w:tcW w:w="408" w:type="pct"/>
            <w:tcBorders>
              <w:top w:val="nil"/>
              <w:left w:val="nil"/>
              <w:bottom w:val="nil"/>
              <w:right w:val="nil"/>
            </w:tcBorders>
            <w:shd w:val="clear" w:color="auto" w:fill="auto"/>
            <w:noWrap/>
            <w:vAlign w:val="center"/>
          </w:tcPr>
          <w:p w14:paraId="052DC8E3">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66B3F8E6">
            <w:pPr>
              <w:rPr>
                <w:rFonts w:hint="eastAsia" w:ascii="宋体" w:hAnsi="宋体" w:eastAsia="宋体" w:cs="宋体"/>
                <w:i w:val="0"/>
                <w:iCs w:val="0"/>
                <w:color w:val="000000"/>
                <w:sz w:val="22"/>
                <w:szCs w:val="22"/>
                <w:u w:val="none"/>
              </w:rPr>
            </w:pPr>
          </w:p>
        </w:tc>
        <w:tc>
          <w:tcPr>
            <w:tcW w:w="408" w:type="pct"/>
            <w:tcBorders>
              <w:top w:val="nil"/>
              <w:left w:val="nil"/>
              <w:bottom w:val="nil"/>
              <w:right w:val="nil"/>
            </w:tcBorders>
            <w:shd w:val="clear" w:color="auto" w:fill="auto"/>
            <w:noWrap/>
            <w:vAlign w:val="center"/>
          </w:tcPr>
          <w:p w14:paraId="5861DE58">
            <w:pPr>
              <w:rPr>
                <w:rFonts w:hint="eastAsia" w:ascii="宋体" w:hAnsi="宋体" w:eastAsia="宋体" w:cs="宋体"/>
                <w:i w:val="0"/>
                <w:iCs w:val="0"/>
                <w:color w:val="000000"/>
                <w:sz w:val="22"/>
                <w:szCs w:val="22"/>
                <w:u w:val="none"/>
              </w:rPr>
            </w:pPr>
          </w:p>
        </w:tc>
        <w:tc>
          <w:tcPr>
            <w:tcW w:w="823" w:type="pct"/>
            <w:tcBorders>
              <w:top w:val="nil"/>
              <w:left w:val="nil"/>
              <w:bottom w:val="nil"/>
              <w:right w:val="nil"/>
            </w:tcBorders>
            <w:shd w:val="clear" w:color="auto" w:fill="auto"/>
            <w:noWrap/>
            <w:vAlign w:val="center"/>
          </w:tcPr>
          <w:p w14:paraId="12132D2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公开03表</w:t>
            </w:r>
          </w:p>
        </w:tc>
      </w:tr>
      <w:tr w14:paraId="334BB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377" w:type="pct"/>
            <w:gridSpan w:val="5"/>
            <w:tcBorders>
              <w:top w:val="nil"/>
              <w:left w:val="nil"/>
              <w:bottom w:val="nil"/>
              <w:right w:val="nil"/>
            </w:tcBorders>
            <w:shd w:val="clear" w:color="auto" w:fill="auto"/>
            <w:noWrap/>
            <w:vAlign w:val="center"/>
          </w:tcPr>
          <w:p w14:paraId="3055F4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408" w:type="pct"/>
            <w:tcBorders>
              <w:top w:val="nil"/>
              <w:left w:val="nil"/>
              <w:bottom w:val="nil"/>
              <w:right w:val="nil"/>
            </w:tcBorders>
            <w:shd w:val="clear" w:color="auto" w:fill="auto"/>
            <w:noWrap/>
            <w:vAlign w:val="center"/>
          </w:tcPr>
          <w:p w14:paraId="134D9836">
            <w:pPr>
              <w:jc w:val="center"/>
              <w:rPr>
                <w:rFonts w:hint="eastAsia" w:ascii="宋体" w:hAnsi="宋体" w:eastAsia="宋体" w:cs="宋体"/>
                <w:i w:val="0"/>
                <w:iCs w:val="0"/>
                <w:color w:val="000000"/>
                <w:sz w:val="24"/>
                <w:szCs w:val="24"/>
                <w:u w:val="none"/>
              </w:rPr>
            </w:pPr>
          </w:p>
        </w:tc>
        <w:tc>
          <w:tcPr>
            <w:tcW w:w="408" w:type="pct"/>
            <w:tcBorders>
              <w:top w:val="nil"/>
              <w:left w:val="nil"/>
              <w:bottom w:val="nil"/>
              <w:right w:val="nil"/>
            </w:tcBorders>
            <w:shd w:val="clear" w:color="auto" w:fill="auto"/>
            <w:noWrap/>
            <w:vAlign w:val="center"/>
          </w:tcPr>
          <w:p w14:paraId="203F663A">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7E0A16CA">
            <w:pPr>
              <w:rPr>
                <w:rFonts w:hint="eastAsia" w:ascii="宋体" w:hAnsi="宋体" w:eastAsia="宋体" w:cs="宋体"/>
                <w:i w:val="0"/>
                <w:iCs w:val="0"/>
                <w:color w:val="000000"/>
                <w:sz w:val="22"/>
                <w:szCs w:val="22"/>
                <w:u w:val="none"/>
              </w:rPr>
            </w:pPr>
          </w:p>
        </w:tc>
        <w:tc>
          <w:tcPr>
            <w:tcW w:w="408" w:type="pct"/>
            <w:tcBorders>
              <w:top w:val="nil"/>
              <w:left w:val="nil"/>
              <w:bottom w:val="nil"/>
              <w:right w:val="nil"/>
            </w:tcBorders>
            <w:shd w:val="clear" w:color="auto" w:fill="auto"/>
            <w:noWrap/>
            <w:vAlign w:val="center"/>
          </w:tcPr>
          <w:p w14:paraId="4E935F75">
            <w:pPr>
              <w:rPr>
                <w:rFonts w:hint="eastAsia" w:ascii="宋体" w:hAnsi="宋体" w:eastAsia="宋体" w:cs="宋体"/>
                <w:i w:val="0"/>
                <w:iCs w:val="0"/>
                <w:color w:val="000000"/>
                <w:sz w:val="22"/>
                <w:szCs w:val="22"/>
                <w:u w:val="none"/>
              </w:rPr>
            </w:pPr>
          </w:p>
        </w:tc>
        <w:tc>
          <w:tcPr>
            <w:tcW w:w="823" w:type="pct"/>
            <w:tcBorders>
              <w:top w:val="nil"/>
              <w:left w:val="nil"/>
              <w:bottom w:val="nil"/>
              <w:right w:val="nil"/>
            </w:tcBorders>
            <w:shd w:val="clear" w:color="auto" w:fill="auto"/>
            <w:noWrap/>
            <w:vAlign w:val="center"/>
          </w:tcPr>
          <w:p w14:paraId="6776BE5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2AC7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80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1CF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2" w:type="pct"/>
            <w:vMerge w:val="restart"/>
            <w:tcBorders>
              <w:top w:val="single" w:color="000000" w:sz="4" w:space="0"/>
              <w:left w:val="nil"/>
              <w:bottom w:val="single" w:color="000000" w:sz="4" w:space="0"/>
              <w:right w:val="single" w:color="000000" w:sz="4" w:space="0"/>
            </w:tcBorders>
            <w:shd w:val="clear" w:color="auto" w:fill="auto"/>
            <w:vAlign w:val="center"/>
          </w:tcPr>
          <w:p w14:paraId="3C6FE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408" w:type="pct"/>
            <w:vMerge w:val="restart"/>
            <w:tcBorders>
              <w:top w:val="single" w:color="000000" w:sz="4" w:space="0"/>
              <w:left w:val="nil"/>
              <w:bottom w:val="single" w:color="000000" w:sz="4" w:space="0"/>
              <w:right w:val="single" w:color="000000" w:sz="4" w:space="0"/>
            </w:tcBorders>
            <w:shd w:val="clear" w:color="auto" w:fill="auto"/>
            <w:vAlign w:val="center"/>
          </w:tcPr>
          <w:p w14:paraId="57153C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08" w:type="pct"/>
            <w:vMerge w:val="restart"/>
            <w:tcBorders>
              <w:top w:val="single" w:color="000000" w:sz="4" w:space="0"/>
              <w:left w:val="nil"/>
              <w:bottom w:val="single" w:color="000000" w:sz="4" w:space="0"/>
              <w:right w:val="single" w:color="000000" w:sz="4" w:space="0"/>
            </w:tcBorders>
            <w:shd w:val="clear" w:color="auto" w:fill="auto"/>
            <w:vAlign w:val="center"/>
          </w:tcPr>
          <w:p w14:paraId="06D5F1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72" w:type="pct"/>
            <w:vMerge w:val="restart"/>
            <w:tcBorders>
              <w:top w:val="single" w:color="000000" w:sz="4" w:space="0"/>
              <w:left w:val="nil"/>
              <w:bottom w:val="single" w:color="000000" w:sz="4" w:space="0"/>
              <w:right w:val="single" w:color="000000" w:sz="4" w:space="0"/>
            </w:tcBorders>
            <w:shd w:val="clear" w:color="auto" w:fill="auto"/>
            <w:vAlign w:val="center"/>
          </w:tcPr>
          <w:p w14:paraId="4C32A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408" w:type="pct"/>
            <w:vMerge w:val="restart"/>
            <w:tcBorders>
              <w:top w:val="single" w:color="000000" w:sz="4" w:space="0"/>
              <w:left w:val="nil"/>
              <w:bottom w:val="single" w:color="000000" w:sz="4" w:space="0"/>
              <w:right w:val="single" w:color="000000" w:sz="4" w:space="0"/>
            </w:tcBorders>
            <w:shd w:val="clear" w:color="auto" w:fill="auto"/>
            <w:vAlign w:val="center"/>
          </w:tcPr>
          <w:p w14:paraId="05FFE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823" w:type="pct"/>
            <w:vMerge w:val="restart"/>
            <w:tcBorders>
              <w:top w:val="single" w:color="000000" w:sz="4" w:space="0"/>
              <w:left w:val="nil"/>
              <w:bottom w:val="single" w:color="000000" w:sz="4" w:space="0"/>
              <w:right w:val="single" w:color="000000" w:sz="4" w:space="0"/>
            </w:tcBorders>
            <w:shd w:val="clear" w:color="auto" w:fill="auto"/>
            <w:vAlign w:val="center"/>
          </w:tcPr>
          <w:p w14:paraId="30583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529D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408" w:type="pct"/>
            <w:gridSpan w:val="3"/>
            <w:vMerge w:val="restart"/>
            <w:tcBorders>
              <w:top w:val="nil"/>
              <w:left w:val="single" w:color="000000" w:sz="4" w:space="0"/>
              <w:bottom w:val="single" w:color="000000" w:sz="4" w:space="0"/>
              <w:right w:val="single" w:color="000000" w:sz="4" w:space="0"/>
            </w:tcBorders>
            <w:shd w:val="clear" w:color="auto" w:fill="auto"/>
            <w:vAlign w:val="center"/>
          </w:tcPr>
          <w:p w14:paraId="2699D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395" w:type="pct"/>
            <w:vMerge w:val="restart"/>
            <w:tcBorders>
              <w:top w:val="nil"/>
              <w:left w:val="nil"/>
              <w:bottom w:val="single" w:color="000000" w:sz="4" w:space="0"/>
              <w:right w:val="single" w:color="000000" w:sz="4" w:space="0"/>
            </w:tcBorders>
            <w:shd w:val="clear" w:color="auto" w:fill="auto"/>
            <w:vAlign w:val="center"/>
          </w:tcPr>
          <w:p w14:paraId="1AE33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14:paraId="66E51A0F">
            <w:pPr>
              <w:jc w:val="center"/>
              <w:rPr>
                <w:rFonts w:hint="eastAsia" w:ascii="宋体" w:hAnsi="宋体" w:eastAsia="宋体" w:cs="宋体"/>
                <w:i w:val="0"/>
                <w:iCs w:val="0"/>
                <w:color w:val="000000"/>
                <w:sz w:val="22"/>
                <w:szCs w:val="22"/>
                <w:u w:val="none"/>
              </w:rPr>
            </w:pPr>
          </w:p>
        </w:tc>
        <w:tc>
          <w:tcPr>
            <w:tcW w:w="408" w:type="pct"/>
            <w:vMerge w:val="continue"/>
            <w:tcBorders>
              <w:top w:val="single" w:color="000000" w:sz="4" w:space="0"/>
              <w:left w:val="nil"/>
              <w:bottom w:val="single" w:color="000000" w:sz="4" w:space="0"/>
              <w:right w:val="single" w:color="000000" w:sz="4" w:space="0"/>
            </w:tcBorders>
            <w:shd w:val="clear" w:color="auto" w:fill="auto"/>
            <w:vAlign w:val="center"/>
          </w:tcPr>
          <w:p w14:paraId="5F1439FE">
            <w:pPr>
              <w:jc w:val="center"/>
              <w:rPr>
                <w:rFonts w:hint="eastAsia" w:ascii="宋体" w:hAnsi="宋体" w:eastAsia="宋体" w:cs="宋体"/>
                <w:i w:val="0"/>
                <w:iCs w:val="0"/>
                <w:color w:val="000000"/>
                <w:sz w:val="22"/>
                <w:szCs w:val="22"/>
                <w:u w:val="none"/>
              </w:rPr>
            </w:pPr>
          </w:p>
        </w:tc>
        <w:tc>
          <w:tcPr>
            <w:tcW w:w="408" w:type="pct"/>
            <w:vMerge w:val="continue"/>
            <w:tcBorders>
              <w:top w:val="single" w:color="000000" w:sz="4" w:space="0"/>
              <w:left w:val="nil"/>
              <w:bottom w:val="single" w:color="000000" w:sz="4" w:space="0"/>
              <w:right w:val="single" w:color="000000" w:sz="4" w:space="0"/>
            </w:tcBorders>
            <w:shd w:val="clear" w:color="auto" w:fill="auto"/>
            <w:vAlign w:val="center"/>
          </w:tcPr>
          <w:p w14:paraId="42A61434">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14:paraId="6E1F5E2F">
            <w:pPr>
              <w:jc w:val="center"/>
              <w:rPr>
                <w:rFonts w:hint="eastAsia" w:ascii="宋体" w:hAnsi="宋体" w:eastAsia="宋体" w:cs="宋体"/>
                <w:i w:val="0"/>
                <w:iCs w:val="0"/>
                <w:color w:val="000000"/>
                <w:sz w:val="22"/>
                <w:szCs w:val="22"/>
                <w:u w:val="none"/>
              </w:rPr>
            </w:pPr>
          </w:p>
        </w:tc>
        <w:tc>
          <w:tcPr>
            <w:tcW w:w="408" w:type="pct"/>
            <w:vMerge w:val="continue"/>
            <w:tcBorders>
              <w:top w:val="single" w:color="000000" w:sz="4" w:space="0"/>
              <w:left w:val="nil"/>
              <w:bottom w:val="single" w:color="000000" w:sz="4" w:space="0"/>
              <w:right w:val="single" w:color="000000" w:sz="4" w:space="0"/>
            </w:tcBorders>
            <w:shd w:val="clear" w:color="auto" w:fill="auto"/>
            <w:vAlign w:val="center"/>
          </w:tcPr>
          <w:p w14:paraId="24F30919">
            <w:pPr>
              <w:jc w:val="center"/>
              <w:rPr>
                <w:rFonts w:hint="eastAsia" w:ascii="宋体" w:hAnsi="宋体" w:eastAsia="宋体" w:cs="宋体"/>
                <w:i w:val="0"/>
                <w:iCs w:val="0"/>
                <w:color w:val="000000"/>
                <w:sz w:val="22"/>
                <w:szCs w:val="22"/>
                <w:u w:val="none"/>
              </w:rPr>
            </w:pPr>
          </w:p>
        </w:tc>
        <w:tc>
          <w:tcPr>
            <w:tcW w:w="823" w:type="pct"/>
            <w:vMerge w:val="continue"/>
            <w:tcBorders>
              <w:top w:val="single" w:color="000000" w:sz="4" w:space="0"/>
              <w:left w:val="nil"/>
              <w:bottom w:val="single" w:color="000000" w:sz="4" w:space="0"/>
              <w:right w:val="single" w:color="000000" w:sz="4" w:space="0"/>
            </w:tcBorders>
            <w:shd w:val="clear" w:color="auto" w:fill="auto"/>
            <w:vAlign w:val="center"/>
          </w:tcPr>
          <w:p w14:paraId="07D6BD00">
            <w:pPr>
              <w:jc w:val="center"/>
              <w:rPr>
                <w:rFonts w:hint="eastAsia" w:ascii="宋体" w:hAnsi="宋体" w:eastAsia="宋体" w:cs="宋体"/>
                <w:i w:val="0"/>
                <w:iCs w:val="0"/>
                <w:color w:val="000000"/>
                <w:sz w:val="22"/>
                <w:szCs w:val="22"/>
                <w:u w:val="none"/>
              </w:rPr>
            </w:pPr>
          </w:p>
        </w:tc>
      </w:tr>
      <w:tr w14:paraId="7E111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08" w:type="pct"/>
            <w:gridSpan w:val="3"/>
            <w:vMerge w:val="continue"/>
            <w:tcBorders>
              <w:top w:val="nil"/>
              <w:left w:val="single" w:color="000000" w:sz="4" w:space="0"/>
              <w:bottom w:val="single" w:color="000000" w:sz="4" w:space="0"/>
              <w:right w:val="single" w:color="000000" w:sz="4" w:space="0"/>
            </w:tcBorders>
            <w:shd w:val="clear" w:color="auto" w:fill="auto"/>
            <w:vAlign w:val="center"/>
          </w:tcPr>
          <w:p w14:paraId="6B2571C0">
            <w:pPr>
              <w:jc w:val="center"/>
              <w:rPr>
                <w:rFonts w:hint="eastAsia" w:ascii="宋体" w:hAnsi="宋体" w:eastAsia="宋体" w:cs="宋体"/>
                <w:i w:val="0"/>
                <w:iCs w:val="0"/>
                <w:color w:val="000000"/>
                <w:sz w:val="22"/>
                <w:szCs w:val="22"/>
                <w:u w:val="none"/>
              </w:rPr>
            </w:pPr>
          </w:p>
        </w:tc>
        <w:tc>
          <w:tcPr>
            <w:tcW w:w="1395" w:type="pct"/>
            <w:vMerge w:val="continue"/>
            <w:tcBorders>
              <w:top w:val="nil"/>
              <w:left w:val="nil"/>
              <w:bottom w:val="single" w:color="000000" w:sz="4" w:space="0"/>
              <w:right w:val="single" w:color="000000" w:sz="4" w:space="0"/>
            </w:tcBorders>
            <w:shd w:val="clear" w:color="auto" w:fill="auto"/>
            <w:vAlign w:val="center"/>
          </w:tcPr>
          <w:p w14:paraId="4EF595F7">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14:paraId="2E81F795">
            <w:pPr>
              <w:jc w:val="center"/>
              <w:rPr>
                <w:rFonts w:hint="eastAsia" w:ascii="宋体" w:hAnsi="宋体" w:eastAsia="宋体" w:cs="宋体"/>
                <w:i w:val="0"/>
                <w:iCs w:val="0"/>
                <w:color w:val="000000"/>
                <w:sz w:val="22"/>
                <w:szCs w:val="22"/>
                <w:u w:val="none"/>
              </w:rPr>
            </w:pPr>
          </w:p>
        </w:tc>
        <w:tc>
          <w:tcPr>
            <w:tcW w:w="408" w:type="pct"/>
            <w:vMerge w:val="continue"/>
            <w:tcBorders>
              <w:top w:val="single" w:color="000000" w:sz="4" w:space="0"/>
              <w:left w:val="nil"/>
              <w:bottom w:val="single" w:color="000000" w:sz="4" w:space="0"/>
              <w:right w:val="single" w:color="000000" w:sz="4" w:space="0"/>
            </w:tcBorders>
            <w:shd w:val="clear" w:color="auto" w:fill="auto"/>
            <w:vAlign w:val="center"/>
          </w:tcPr>
          <w:p w14:paraId="0136C574">
            <w:pPr>
              <w:jc w:val="center"/>
              <w:rPr>
                <w:rFonts w:hint="eastAsia" w:ascii="宋体" w:hAnsi="宋体" w:eastAsia="宋体" w:cs="宋体"/>
                <w:i w:val="0"/>
                <w:iCs w:val="0"/>
                <w:color w:val="000000"/>
                <w:sz w:val="22"/>
                <w:szCs w:val="22"/>
                <w:u w:val="none"/>
              </w:rPr>
            </w:pPr>
          </w:p>
        </w:tc>
        <w:tc>
          <w:tcPr>
            <w:tcW w:w="408" w:type="pct"/>
            <w:vMerge w:val="continue"/>
            <w:tcBorders>
              <w:top w:val="single" w:color="000000" w:sz="4" w:space="0"/>
              <w:left w:val="nil"/>
              <w:bottom w:val="single" w:color="000000" w:sz="4" w:space="0"/>
              <w:right w:val="single" w:color="000000" w:sz="4" w:space="0"/>
            </w:tcBorders>
            <w:shd w:val="clear" w:color="auto" w:fill="auto"/>
            <w:vAlign w:val="center"/>
          </w:tcPr>
          <w:p w14:paraId="1CE52583">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nil"/>
              <w:bottom w:val="single" w:color="000000" w:sz="4" w:space="0"/>
              <w:right w:val="single" w:color="000000" w:sz="4" w:space="0"/>
            </w:tcBorders>
            <w:shd w:val="clear" w:color="auto" w:fill="auto"/>
            <w:vAlign w:val="center"/>
          </w:tcPr>
          <w:p w14:paraId="7D616677">
            <w:pPr>
              <w:jc w:val="center"/>
              <w:rPr>
                <w:rFonts w:hint="eastAsia" w:ascii="宋体" w:hAnsi="宋体" w:eastAsia="宋体" w:cs="宋体"/>
                <w:i w:val="0"/>
                <w:iCs w:val="0"/>
                <w:color w:val="000000"/>
                <w:sz w:val="22"/>
                <w:szCs w:val="22"/>
                <w:u w:val="none"/>
              </w:rPr>
            </w:pPr>
          </w:p>
        </w:tc>
        <w:tc>
          <w:tcPr>
            <w:tcW w:w="408" w:type="pct"/>
            <w:vMerge w:val="continue"/>
            <w:tcBorders>
              <w:top w:val="single" w:color="000000" w:sz="4" w:space="0"/>
              <w:left w:val="nil"/>
              <w:bottom w:val="single" w:color="000000" w:sz="4" w:space="0"/>
              <w:right w:val="single" w:color="000000" w:sz="4" w:space="0"/>
            </w:tcBorders>
            <w:shd w:val="clear" w:color="auto" w:fill="auto"/>
            <w:vAlign w:val="center"/>
          </w:tcPr>
          <w:p w14:paraId="0D7BE6DC">
            <w:pPr>
              <w:jc w:val="center"/>
              <w:rPr>
                <w:rFonts w:hint="eastAsia" w:ascii="宋体" w:hAnsi="宋体" w:eastAsia="宋体" w:cs="宋体"/>
                <w:i w:val="0"/>
                <w:iCs w:val="0"/>
                <w:color w:val="000000"/>
                <w:sz w:val="22"/>
                <w:szCs w:val="22"/>
                <w:u w:val="none"/>
              </w:rPr>
            </w:pPr>
          </w:p>
        </w:tc>
        <w:tc>
          <w:tcPr>
            <w:tcW w:w="823" w:type="pct"/>
            <w:vMerge w:val="continue"/>
            <w:tcBorders>
              <w:top w:val="single" w:color="000000" w:sz="4" w:space="0"/>
              <w:left w:val="nil"/>
              <w:bottom w:val="single" w:color="000000" w:sz="4" w:space="0"/>
              <w:right w:val="single" w:color="000000" w:sz="4" w:space="0"/>
            </w:tcBorders>
            <w:shd w:val="clear" w:color="auto" w:fill="auto"/>
            <w:vAlign w:val="center"/>
          </w:tcPr>
          <w:p w14:paraId="53DDBCD3">
            <w:pPr>
              <w:jc w:val="center"/>
              <w:rPr>
                <w:rFonts w:hint="eastAsia" w:ascii="宋体" w:hAnsi="宋体" w:eastAsia="宋体" w:cs="宋体"/>
                <w:i w:val="0"/>
                <w:iCs w:val="0"/>
                <w:color w:val="000000"/>
                <w:sz w:val="22"/>
                <w:szCs w:val="22"/>
                <w:u w:val="none"/>
              </w:rPr>
            </w:pPr>
          </w:p>
        </w:tc>
      </w:tr>
      <w:tr w14:paraId="4C61F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804" w:type="pct"/>
            <w:gridSpan w:val="4"/>
            <w:tcBorders>
              <w:top w:val="nil"/>
              <w:left w:val="single" w:color="000000" w:sz="4" w:space="0"/>
              <w:bottom w:val="single" w:color="000000" w:sz="4" w:space="0"/>
              <w:right w:val="single" w:color="000000" w:sz="4" w:space="0"/>
            </w:tcBorders>
            <w:shd w:val="clear" w:color="auto" w:fill="auto"/>
            <w:noWrap/>
            <w:vAlign w:val="center"/>
          </w:tcPr>
          <w:p w14:paraId="0389B2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572" w:type="pct"/>
            <w:tcBorders>
              <w:top w:val="nil"/>
              <w:left w:val="nil"/>
              <w:bottom w:val="single" w:color="000000" w:sz="4" w:space="0"/>
              <w:right w:val="single" w:color="000000" w:sz="4" w:space="0"/>
            </w:tcBorders>
            <w:shd w:val="clear" w:color="auto" w:fill="auto"/>
            <w:noWrap/>
            <w:vAlign w:val="center"/>
          </w:tcPr>
          <w:p w14:paraId="1D19C8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08" w:type="pct"/>
            <w:tcBorders>
              <w:top w:val="nil"/>
              <w:left w:val="nil"/>
              <w:bottom w:val="single" w:color="000000" w:sz="4" w:space="0"/>
              <w:right w:val="single" w:color="000000" w:sz="4" w:space="0"/>
            </w:tcBorders>
            <w:shd w:val="clear" w:color="auto" w:fill="auto"/>
            <w:noWrap/>
            <w:vAlign w:val="center"/>
          </w:tcPr>
          <w:p w14:paraId="5AD367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08" w:type="pct"/>
            <w:tcBorders>
              <w:top w:val="nil"/>
              <w:left w:val="nil"/>
              <w:bottom w:val="single" w:color="000000" w:sz="4" w:space="0"/>
              <w:right w:val="single" w:color="000000" w:sz="4" w:space="0"/>
            </w:tcBorders>
            <w:shd w:val="clear" w:color="auto" w:fill="auto"/>
            <w:noWrap/>
            <w:vAlign w:val="center"/>
          </w:tcPr>
          <w:p w14:paraId="767E66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572" w:type="pct"/>
            <w:tcBorders>
              <w:top w:val="nil"/>
              <w:left w:val="nil"/>
              <w:bottom w:val="single" w:color="000000" w:sz="4" w:space="0"/>
              <w:right w:val="single" w:color="000000" w:sz="4" w:space="0"/>
            </w:tcBorders>
            <w:shd w:val="clear" w:color="auto" w:fill="auto"/>
            <w:noWrap/>
            <w:vAlign w:val="center"/>
          </w:tcPr>
          <w:p w14:paraId="33AF8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408" w:type="pct"/>
            <w:tcBorders>
              <w:top w:val="nil"/>
              <w:left w:val="nil"/>
              <w:bottom w:val="single" w:color="000000" w:sz="4" w:space="0"/>
              <w:right w:val="single" w:color="000000" w:sz="4" w:space="0"/>
            </w:tcBorders>
            <w:shd w:val="clear" w:color="auto" w:fill="auto"/>
            <w:noWrap/>
            <w:vAlign w:val="center"/>
          </w:tcPr>
          <w:p w14:paraId="33B8ED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3" w:type="pct"/>
            <w:tcBorders>
              <w:top w:val="nil"/>
              <w:left w:val="nil"/>
              <w:bottom w:val="single" w:color="000000" w:sz="4" w:space="0"/>
              <w:right w:val="single" w:color="000000" w:sz="4" w:space="0"/>
            </w:tcBorders>
            <w:shd w:val="clear" w:color="auto" w:fill="auto"/>
            <w:noWrap/>
            <w:vAlign w:val="center"/>
          </w:tcPr>
          <w:p w14:paraId="2F5AA8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r>
      <w:tr w14:paraId="7EE0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804" w:type="pct"/>
            <w:gridSpan w:val="4"/>
            <w:tcBorders>
              <w:top w:val="nil"/>
              <w:left w:val="single" w:color="000000" w:sz="4" w:space="0"/>
              <w:bottom w:val="single" w:color="000000" w:sz="4" w:space="0"/>
              <w:right w:val="single" w:color="000000" w:sz="4" w:space="0"/>
            </w:tcBorders>
            <w:shd w:val="clear" w:color="auto" w:fill="auto"/>
            <w:noWrap/>
            <w:vAlign w:val="center"/>
          </w:tcPr>
          <w:p w14:paraId="68041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72" w:type="pct"/>
            <w:tcBorders>
              <w:top w:val="nil"/>
              <w:left w:val="nil"/>
              <w:bottom w:val="single" w:color="000000" w:sz="4" w:space="0"/>
              <w:right w:val="single" w:color="000000" w:sz="4" w:space="0"/>
            </w:tcBorders>
            <w:shd w:val="clear" w:color="auto" w:fill="auto"/>
            <w:noWrap/>
            <w:vAlign w:val="center"/>
          </w:tcPr>
          <w:p w14:paraId="0AA209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9,755.74</w:t>
            </w:r>
          </w:p>
        </w:tc>
        <w:tc>
          <w:tcPr>
            <w:tcW w:w="408" w:type="pct"/>
            <w:tcBorders>
              <w:top w:val="nil"/>
              <w:left w:val="nil"/>
              <w:bottom w:val="single" w:color="000000" w:sz="4" w:space="0"/>
              <w:right w:val="single" w:color="000000" w:sz="4" w:space="0"/>
            </w:tcBorders>
            <w:shd w:val="clear" w:color="auto" w:fill="auto"/>
            <w:noWrap/>
            <w:vAlign w:val="center"/>
          </w:tcPr>
          <w:p w14:paraId="5265F8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5,133.88</w:t>
            </w:r>
          </w:p>
        </w:tc>
        <w:tc>
          <w:tcPr>
            <w:tcW w:w="408" w:type="pct"/>
            <w:tcBorders>
              <w:top w:val="nil"/>
              <w:left w:val="nil"/>
              <w:bottom w:val="single" w:color="000000" w:sz="4" w:space="0"/>
              <w:right w:val="single" w:color="000000" w:sz="4" w:space="0"/>
            </w:tcBorders>
            <w:shd w:val="clear" w:color="auto" w:fill="auto"/>
            <w:noWrap/>
            <w:vAlign w:val="center"/>
          </w:tcPr>
          <w:p w14:paraId="755974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4,621.86</w:t>
            </w:r>
          </w:p>
        </w:tc>
        <w:tc>
          <w:tcPr>
            <w:tcW w:w="572" w:type="pct"/>
            <w:tcBorders>
              <w:top w:val="nil"/>
              <w:left w:val="nil"/>
              <w:bottom w:val="single" w:color="000000" w:sz="4" w:space="0"/>
              <w:right w:val="single" w:color="000000" w:sz="4" w:space="0"/>
            </w:tcBorders>
            <w:shd w:val="clear" w:color="auto" w:fill="auto"/>
            <w:noWrap/>
            <w:vAlign w:val="center"/>
          </w:tcPr>
          <w:p w14:paraId="0D6F538A">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28484C71">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7AB9CD36">
            <w:pPr>
              <w:jc w:val="right"/>
              <w:rPr>
                <w:rFonts w:hint="eastAsia" w:ascii="宋体" w:hAnsi="宋体" w:eastAsia="宋体" w:cs="宋体"/>
                <w:i w:val="0"/>
                <w:iCs w:val="0"/>
                <w:color w:val="000000"/>
                <w:sz w:val="22"/>
                <w:szCs w:val="22"/>
                <w:u w:val="none"/>
              </w:rPr>
            </w:pPr>
          </w:p>
        </w:tc>
      </w:tr>
      <w:tr w14:paraId="6686A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02675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1395" w:type="pct"/>
            <w:tcBorders>
              <w:top w:val="nil"/>
              <w:left w:val="nil"/>
              <w:bottom w:val="single" w:color="000000" w:sz="4" w:space="0"/>
              <w:right w:val="single" w:color="000000" w:sz="4" w:space="0"/>
            </w:tcBorders>
            <w:shd w:val="clear" w:color="auto" w:fill="auto"/>
            <w:noWrap/>
            <w:vAlign w:val="center"/>
          </w:tcPr>
          <w:p w14:paraId="2F834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572" w:type="pct"/>
            <w:tcBorders>
              <w:top w:val="nil"/>
              <w:left w:val="nil"/>
              <w:bottom w:val="single" w:color="000000" w:sz="4" w:space="0"/>
              <w:right w:val="single" w:color="000000" w:sz="4" w:space="0"/>
            </w:tcBorders>
            <w:shd w:val="clear" w:color="auto" w:fill="auto"/>
            <w:noWrap/>
            <w:vAlign w:val="center"/>
          </w:tcPr>
          <w:p w14:paraId="73A76B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9,048.19 </w:t>
            </w:r>
          </w:p>
        </w:tc>
        <w:tc>
          <w:tcPr>
            <w:tcW w:w="408" w:type="pct"/>
            <w:tcBorders>
              <w:top w:val="nil"/>
              <w:left w:val="nil"/>
              <w:bottom w:val="single" w:color="000000" w:sz="4" w:space="0"/>
              <w:right w:val="single" w:color="000000" w:sz="4" w:space="0"/>
            </w:tcBorders>
            <w:shd w:val="clear" w:color="auto" w:fill="auto"/>
            <w:noWrap/>
            <w:vAlign w:val="center"/>
          </w:tcPr>
          <w:p w14:paraId="0055F6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4,426.33 </w:t>
            </w:r>
          </w:p>
        </w:tc>
        <w:tc>
          <w:tcPr>
            <w:tcW w:w="408" w:type="pct"/>
            <w:tcBorders>
              <w:top w:val="nil"/>
              <w:left w:val="nil"/>
              <w:bottom w:val="single" w:color="000000" w:sz="4" w:space="0"/>
              <w:right w:val="single" w:color="000000" w:sz="4" w:space="0"/>
            </w:tcBorders>
            <w:shd w:val="clear" w:color="auto" w:fill="auto"/>
            <w:noWrap/>
            <w:vAlign w:val="center"/>
          </w:tcPr>
          <w:p w14:paraId="0A4B7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4,621.86 </w:t>
            </w:r>
          </w:p>
        </w:tc>
        <w:tc>
          <w:tcPr>
            <w:tcW w:w="572" w:type="pct"/>
            <w:tcBorders>
              <w:top w:val="nil"/>
              <w:left w:val="nil"/>
              <w:bottom w:val="single" w:color="000000" w:sz="4" w:space="0"/>
              <w:right w:val="single" w:color="000000" w:sz="4" w:space="0"/>
            </w:tcBorders>
            <w:shd w:val="clear" w:color="auto" w:fill="auto"/>
            <w:noWrap/>
            <w:vAlign w:val="center"/>
          </w:tcPr>
          <w:p w14:paraId="41DA202F">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2BDEB141">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283F7881">
            <w:pPr>
              <w:jc w:val="right"/>
              <w:rPr>
                <w:rFonts w:hint="eastAsia" w:ascii="宋体" w:hAnsi="宋体" w:eastAsia="宋体" w:cs="宋体"/>
                <w:i w:val="0"/>
                <w:iCs w:val="0"/>
                <w:color w:val="000000"/>
                <w:sz w:val="22"/>
                <w:szCs w:val="22"/>
                <w:u w:val="none"/>
              </w:rPr>
            </w:pPr>
          </w:p>
        </w:tc>
      </w:tr>
      <w:tr w14:paraId="7473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6BE51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1395" w:type="pct"/>
            <w:tcBorders>
              <w:top w:val="nil"/>
              <w:left w:val="nil"/>
              <w:bottom w:val="single" w:color="000000" w:sz="4" w:space="0"/>
              <w:right w:val="single" w:color="000000" w:sz="4" w:space="0"/>
            </w:tcBorders>
            <w:shd w:val="clear" w:color="auto" w:fill="auto"/>
            <w:noWrap/>
            <w:vAlign w:val="center"/>
          </w:tcPr>
          <w:p w14:paraId="33AA3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72" w:type="pct"/>
            <w:tcBorders>
              <w:top w:val="nil"/>
              <w:left w:val="nil"/>
              <w:bottom w:val="single" w:color="000000" w:sz="4" w:space="0"/>
              <w:right w:val="single" w:color="000000" w:sz="4" w:space="0"/>
            </w:tcBorders>
            <w:shd w:val="clear" w:color="auto" w:fill="auto"/>
            <w:noWrap/>
            <w:vAlign w:val="center"/>
          </w:tcPr>
          <w:p w14:paraId="0B159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8,340.67 </w:t>
            </w:r>
          </w:p>
        </w:tc>
        <w:tc>
          <w:tcPr>
            <w:tcW w:w="408" w:type="pct"/>
            <w:tcBorders>
              <w:top w:val="nil"/>
              <w:left w:val="nil"/>
              <w:bottom w:val="single" w:color="000000" w:sz="4" w:space="0"/>
              <w:right w:val="single" w:color="000000" w:sz="4" w:space="0"/>
            </w:tcBorders>
            <w:shd w:val="clear" w:color="auto" w:fill="auto"/>
            <w:noWrap/>
            <w:vAlign w:val="center"/>
          </w:tcPr>
          <w:p w14:paraId="281AA6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4,426.33 </w:t>
            </w:r>
          </w:p>
        </w:tc>
        <w:tc>
          <w:tcPr>
            <w:tcW w:w="408" w:type="pct"/>
            <w:tcBorders>
              <w:top w:val="nil"/>
              <w:left w:val="nil"/>
              <w:bottom w:val="single" w:color="000000" w:sz="4" w:space="0"/>
              <w:right w:val="single" w:color="000000" w:sz="4" w:space="0"/>
            </w:tcBorders>
            <w:shd w:val="clear" w:color="auto" w:fill="auto"/>
            <w:noWrap/>
            <w:vAlign w:val="center"/>
          </w:tcPr>
          <w:p w14:paraId="68158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3,914.35 </w:t>
            </w:r>
          </w:p>
        </w:tc>
        <w:tc>
          <w:tcPr>
            <w:tcW w:w="572" w:type="pct"/>
            <w:tcBorders>
              <w:top w:val="nil"/>
              <w:left w:val="nil"/>
              <w:bottom w:val="single" w:color="000000" w:sz="4" w:space="0"/>
              <w:right w:val="single" w:color="000000" w:sz="4" w:space="0"/>
            </w:tcBorders>
            <w:shd w:val="clear" w:color="auto" w:fill="auto"/>
            <w:noWrap/>
            <w:vAlign w:val="center"/>
          </w:tcPr>
          <w:p w14:paraId="76F4E02F">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4A7E9F8E">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3D3133B7">
            <w:pPr>
              <w:jc w:val="right"/>
              <w:rPr>
                <w:rFonts w:hint="eastAsia" w:ascii="宋体" w:hAnsi="宋体" w:eastAsia="宋体" w:cs="宋体"/>
                <w:i w:val="0"/>
                <w:iCs w:val="0"/>
                <w:color w:val="000000"/>
                <w:sz w:val="22"/>
                <w:szCs w:val="22"/>
                <w:u w:val="none"/>
              </w:rPr>
            </w:pPr>
          </w:p>
        </w:tc>
      </w:tr>
      <w:tr w14:paraId="56B06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6FD38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2070108</w:t>
            </w:r>
          </w:p>
        </w:tc>
        <w:tc>
          <w:tcPr>
            <w:tcW w:w="1395" w:type="pct"/>
            <w:tcBorders>
              <w:top w:val="nil"/>
              <w:left w:val="nil"/>
              <w:bottom w:val="single" w:color="000000" w:sz="4" w:space="0"/>
              <w:right w:val="single" w:color="000000" w:sz="4" w:space="0"/>
            </w:tcBorders>
            <w:shd w:val="clear" w:color="auto" w:fill="auto"/>
            <w:noWrap/>
            <w:vAlign w:val="center"/>
          </w:tcPr>
          <w:p w14:paraId="166D32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文化活动</w:t>
            </w:r>
          </w:p>
        </w:tc>
        <w:tc>
          <w:tcPr>
            <w:tcW w:w="572" w:type="pct"/>
            <w:tcBorders>
              <w:top w:val="nil"/>
              <w:left w:val="nil"/>
              <w:bottom w:val="single" w:color="000000" w:sz="4" w:space="0"/>
              <w:right w:val="single" w:color="000000" w:sz="4" w:space="0"/>
            </w:tcBorders>
            <w:shd w:val="clear" w:color="auto" w:fill="auto"/>
            <w:noWrap/>
            <w:vAlign w:val="center"/>
          </w:tcPr>
          <w:p w14:paraId="2E5EC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356.78 </w:t>
            </w:r>
          </w:p>
        </w:tc>
        <w:tc>
          <w:tcPr>
            <w:tcW w:w="408" w:type="pct"/>
            <w:tcBorders>
              <w:top w:val="nil"/>
              <w:left w:val="nil"/>
              <w:bottom w:val="single" w:color="000000" w:sz="4" w:space="0"/>
              <w:right w:val="single" w:color="000000" w:sz="4" w:space="0"/>
            </w:tcBorders>
            <w:shd w:val="clear" w:color="auto" w:fill="auto"/>
            <w:noWrap/>
            <w:vAlign w:val="center"/>
          </w:tcPr>
          <w:p w14:paraId="588FD170">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30B2B7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356.78 </w:t>
            </w:r>
          </w:p>
        </w:tc>
        <w:tc>
          <w:tcPr>
            <w:tcW w:w="572" w:type="pct"/>
            <w:tcBorders>
              <w:top w:val="nil"/>
              <w:left w:val="nil"/>
              <w:bottom w:val="single" w:color="000000" w:sz="4" w:space="0"/>
              <w:right w:val="single" w:color="000000" w:sz="4" w:space="0"/>
            </w:tcBorders>
            <w:shd w:val="clear" w:color="auto" w:fill="auto"/>
            <w:noWrap/>
            <w:vAlign w:val="center"/>
          </w:tcPr>
          <w:p w14:paraId="6175B71D">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0B8FD50C">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7952866F">
            <w:pPr>
              <w:jc w:val="right"/>
              <w:rPr>
                <w:rFonts w:hint="eastAsia" w:ascii="宋体" w:hAnsi="宋体" w:eastAsia="宋体" w:cs="宋体"/>
                <w:i w:val="0"/>
                <w:iCs w:val="0"/>
                <w:color w:val="000000"/>
                <w:sz w:val="22"/>
                <w:szCs w:val="22"/>
                <w:u w:val="none"/>
              </w:rPr>
            </w:pPr>
          </w:p>
        </w:tc>
      </w:tr>
      <w:tr w14:paraId="3D63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6CB2E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2070110</w:t>
            </w:r>
          </w:p>
        </w:tc>
        <w:tc>
          <w:tcPr>
            <w:tcW w:w="1395" w:type="pct"/>
            <w:tcBorders>
              <w:top w:val="nil"/>
              <w:left w:val="nil"/>
              <w:bottom w:val="single" w:color="000000" w:sz="4" w:space="0"/>
              <w:right w:val="single" w:color="000000" w:sz="4" w:space="0"/>
            </w:tcBorders>
            <w:shd w:val="clear" w:color="auto" w:fill="auto"/>
            <w:noWrap/>
            <w:vAlign w:val="center"/>
          </w:tcPr>
          <w:p w14:paraId="58FA8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文化和旅游交流与合作</w:t>
            </w:r>
          </w:p>
        </w:tc>
        <w:tc>
          <w:tcPr>
            <w:tcW w:w="572" w:type="pct"/>
            <w:tcBorders>
              <w:top w:val="nil"/>
              <w:left w:val="nil"/>
              <w:bottom w:val="single" w:color="000000" w:sz="4" w:space="0"/>
              <w:right w:val="single" w:color="000000" w:sz="4" w:space="0"/>
            </w:tcBorders>
            <w:shd w:val="clear" w:color="auto" w:fill="auto"/>
            <w:noWrap/>
            <w:vAlign w:val="center"/>
          </w:tcPr>
          <w:p w14:paraId="17563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180.05 </w:t>
            </w:r>
          </w:p>
        </w:tc>
        <w:tc>
          <w:tcPr>
            <w:tcW w:w="408" w:type="pct"/>
            <w:tcBorders>
              <w:top w:val="nil"/>
              <w:left w:val="nil"/>
              <w:bottom w:val="single" w:color="000000" w:sz="4" w:space="0"/>
              <w:right w:val="single" w:color="000000" w:sz="4" w:space="0"/>
            </w:tcBorders>
            <w:shd w:val="clear" w:color="auto" w:fill="auto"/>
            <w:noWrap/>
            <w:vAlign w:val="center"/>
          </w:tcPr>
          <w:p w14:paraId="47BD8451">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3B990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180.05 </w:t>
            </w:r>
          </w:p>
        </w:tc>
        <w:tc>
          <w:tcPr>
            <w:tcW w:w="572" w:type="pct"/>
            <w:tcBorders>
              <w:top w:val="nil"/>
              <w:left w:val="nil"/>
              <w:bottom w:val="single" w:color="000000" w:sz="4" w:space="0"/>
              <w:right w:val="single" w:color="000000" w:sz="4" w:space="0"/>
            </w:tcBorders>
            <w:shd w:val="clear" w:color="auto" w:fill="auto"/>
            <w:noWrap/>
            <w:vAlign w:val="center"/>
          </w:tcPr>
          <w:p w14:paraId="598E162D">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4078ECAF">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40BCC980">
            <w:pPr>
              <w:jc w:val="right"/>
              <w:rPr>
                <w:rFonts w:hint="eastAsia" w:ascii="宋体" w:hAnsi="宋体" w:eastAsia="宋体" w:cs="宋体"/>
                <w:i w:val="0"/>
                <w:iCs w:val="0"/>
                <w:color w:val="000000"/>
                <w:sz w:val="22"/>
                <w:szCs w:val="22"/>
                <w:u w:val="none"/>
              </w:rPr>
            </w:pPr>
          </w:p>
        </w:tc>
      </w:tr>
      <w:tr w14:paraId="040B1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11C20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1395" w:type="pct"/>
            <w:tcBorders>
              <w:top w:val="nil"/>
              <w:left w:val="nil"/>
              <w:bottom w:val="single" w:color="000000" w:sz="4" w:space="0"/>
              <w:right w:val="single" w:color="000000" w:sz="4" w:space="0"/>
            </w:tcBorders>
            <w:shd w:val="clear" w:color="auto" w:fill="auto"/>
            <w:noWrap/>
            <w:vAlign w:val="center"/>
          </w:tcPr>
          <w:p w14:paraId="3C92A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文化创作与保护</w:t>
            </w:r>
          </w:p>
        </w:tc>
        <w:tc>
          <w:tcPr>
            <w:tcW w:w="572" w:type="pct"/>
            <w:tcBorders>
              <w:top w:val="nil"/>
              <w:left w:val="nil"/>
              <w:bottom w:val="single" w:color="000000" w:sz="4" w:space="0"/>
              <w:right w:val="single" w:color="000000" w:sz="4" w:space="0"/>
            </w:tcBorders>
            <w:shd w:val="clear" w:color="auto" w:fill="auto"/>
            <w:noWrap/>
            <w:vAlign w:val="center"/>
          </w:tcPr>
          <w:p w14:paraId="12A27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1,939.88 </w:t>
            </w:r>
          </w:p>
        </w:tc>
        <w:tc>
          <w:tcPr>
            <w:tcW w:w="408" w:type="pct"/>
            <w:tcBorders>
              <w:top w:val="nil"/>
              <w:left w:val="nil"/>
              <w:bottom w:val="single" w:color="000000" w:sz="4" w:space="0"/>
              <w:right w:val="single" w:color="000000" w:sz="4" w:space="0"/>
            </w:tcBorders>
            <w:shd w:val="clear" w:color="auto" w:fill="auto"/>
            <w:noWrap/>
            <w:vAlign w:val="center"/>
          </w:tcPr>
          <w:p w14:paraId="624FEC45">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5CF4F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1,939.88 </w:t>
            </w:r>
          </w:p>
        </w:tc>
        <w:tc>
          <w:tcPr>
            <w:tcW w:w="572" w:type="pct"/>
            <w:tcBorders>
              <w:top w:val="nil"/>
              <w:left w:val="nil"/>
              <w:bottom w:val="single" w:color="000000" w:sz="4" w:space="0"/>
              <w:right w:val="single" w:color="000000" w:sz="4" w:space="0"/>
            </w:tcBorders>
            <w:shd w:val="clear" w:color="auto" w:fill="auto"/>
            <w:noWrap/>
            <w:vAlign w:val="center"/>
          </w:tcPr>
          <w:p w14:paraId="2280CCC3">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3E726DE0">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13076971">
            <w:pPr>
              <w:jc w:val="right"/>
              <w:rPr>
                <w:rFonts w:hint="eastAsia" w:ascii="宋体" w:hAnsi="宋体" w:eastAsia="宋体" w:cs="宋体"/>
                <w:i w:val="0"/>
                <w:iCs w:val="0"/>
                <w:color w:val="000000"/>
                <w:sz w:val="22"/>
                <w:szCs w:val="22"/>
                <w:u w:val="none"/>
              </w:rPr>
            </w:pPr>
          </w:p>
        </w:tc>
      </w:tr>
      <w:tr w14:paraId="76EF9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6AE80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2070114</w:t>
            </w:r>
          </w:p>
        </w:tc>
        <w:tc>
          <w:tcPr>
            <w:tcW w:w="1395" w:type="pct"/>
            <w:tcBorders>
              <w:top w:val="nil"/>
              <w:left w:val="nil"/>
              <w:bottom w:val="single" w:color="000000" w:sz="4" w:space="0"/>
              <w:right w:val="single" w:color="000000" w:sz="4" w:space="0"/>
            </w:tcBorders>
            <w:shd w:val="clear" w:color="auto" w:fill="auto"/>
            <w:noWrap/>
            <w:vAlign w:val="center"/>
          </w:tcPr>
          <w:p w14:paraId="4F089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文化和旅游管理事务</w:t>
            </w:r>
          </w:p>
        </w:tc>
        <w:tc>
          <w:tcPr>
            <w:tcW w:w="572" w:type="pct"/>
            <w:tcBorders>
              <w:top w:val="nil"/>
              <w:left w:val="nil"/>
              <w:bottom w:val="single" w:color="000000" w:sz="4" w:space="0"/>
              <w:right w:val="single" w:color="000000" w:sz="4" w:space="0"/>
            </w:tcBorders>
            <w:shd w:val="clear" w:color="auto" w:fill="auto"/>
            <w:noWrap/>
            <w:vAlign w:val="center"/>
          </w:tcPr>
          <w:p w14:paraId="2F31D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1,123.99 </w:t>
            </w:r>
          </w:p>
        </w:tc>
        <w:tc>
          <w:tcPr>
            <w:tcW w:w="408" w:type="pct"/>
            <w:tcBorders>
              <w:top w:val="nil"/>
              <w:left w:val="nil"/>
              <w:bottom w:val="single" w:color="000000" w:sz="4" w:space="0"/>
              <w:right w:val="single" w:color="000000" w:sz="4" w:space="0"/>
            </w:tcBorders>
            <w:shd w:val="clear" w:color="auto" w:fill="auto"/>
            <w:noWrap/>
            <w:vAlign w:val="center"/>
          </w:tcPr>
          <w:p w14:paraId="472B334E">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1D044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1,123.99 </w:t>
            </w:r>
          </w:p>
        </w:tc>
        <w:tc>
          <w:tcPr>
            <w:tcW w:w="572" w:type="pct"/>
            <w:tcBorders>
              <w:top w:val="nil"/>
              <w:left w:val="nil"/>
              <w:bottom w:val="single" w:color="000000" w:sz="4" w:space="0"/>
              <w:right w:val="single" w:color="000000" w:sz="4" w:space="0"/>
            </w:tcBorders>
            <w:shd w:val="clear" w:color="auto" w:fill="auto"/>
            <w:noWrap/>
            <w:vAlign w:val="center"/>
          </w:tcPr>
          <w:p w14:paraId="7F508DF7">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6B0364AC">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18ABB20A">
            <w:pPr>
              <w:jc w:val="right"/>
              <w:rPr>
                <w:rFonts w:hint="eastAsia" w:ascii="宋体" w:hAnsi="宋体" w:eastAsia="宋体" w:cs="宋体"/>
                <w:i w:val="0"/>
                <w:iCs w:val="0"/>
                <w:color w:val="000000"/>
                <w:sz w:val="22"/>
                <w:szCs w:val="22"/>
                <w:u w:val="none"/>
              </w:rPr>
            </w:pPr>
          </w:p>
        </w:tc>
      </w:tr>
      <w:tr w14:paraId="0A5B1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44EB43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1395" w:type="pct"/>
            <w:tcBorders>
              <w:top w:val="nil"/>
              <w:left w:val="nil"/>
              <w:bottom w:val="single" w:color="000000" w:sz="4" w:space="0"/>
              <w:right w:val="single" w:color="000000" w:sz="4" w:space="0"/>
            </w:tcBorders>
            <w:shd w:val="clear" w:color="auto" w:fill="auto"/>
            <w:noWrap/>
            <w:vAlign w:val="center"/>
          </w:tcPr>
          <w:p w14:paraId="4578E0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572" w:type="pct"/>
            <w:tcBorders>
              <w:top w:val="nil"/>
              <w:left w:val="nil"/>
              <w:bottom w:val="single" w:color="000000" w:sz="4" w:space="0"/>
              <w:right w:val="single" w:color="000000" w:sz="4" w:space="0"/>
            </w:tcBorders>
            <w:shd w:val="clear" w:color="auto" w:fill="auto"/>
            <w:noWrap/>
            <w:vAlign w:val="center"/>
          </w:tcPr>
          <w:p w14:paraId="3C9A53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4,739.97 </w:t>
            </w:r>
          </w:p>
        </w:tc>
        <w:tc>
          <w:tcPr>
            <w:tcW w:w="408" w:type="pct"/>
            <w:tcBorders>
              <w:top w:val="nil"/>
              <w:left w:val="nil"/>
              <w:bottom w:val="single" w:color="000000" w:sz="4" w:space="0"/>
              <w:right w:val="single" w:color="000000" w:sz="4" w:space="0"/>
            </w:tcBorders>
            <w:shd w:val="clear" w:color="auto" w:fill="auto"/>
            <w:noWrap/>
            <w:vAlign w:val="center"/>
          </w:tcPr>
          <w:p w14:paraId="5218CE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4,426.33 </w:t>
            </w:r>
          </w:p>
        </w:tc>
        <w:tc>
          <w:tcPr>
            <w:tcW w:w="408" w:type="pct"/>
            <w:tcBorders>
              <w:top w:val="nil"/>
              <w:left w:val="nil"/>
              <w:bottom w:val="single" w:color="000000" w:sz="4" w:space="0"/>
              <w:right w:val="single" w:color="000000" w:sz="4" w:space="0"/>
            </w:tcBorders>
            <w:shd w:val="clear" w:color="auto" w:fill="auto"/>
            <w:noWrap/>
            <w:vAlign w:val="center"/>
          </w:tcPr>
          <w:p w14:paraId="3B4D0F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313.65 </w:t>
            </w:r>
          </w:p>
        </w:tc>
        <w:tc>
          <w:tcPr>
            <w:tcW w:w="572" w:type="pct"/>
            <w:tcBorders>
              <w:top w:val="nil"/>
              <w:left w:val="nil"/>
              <w:bottom w:val="single" w:color="000000" w:sz="4" w:space="0"/>
              <w:right w:val="single" w:color="000000" w:sz="4" w:space="0"/>
            </w:tcBorders>
            <w:shd w:val="clear" w:color="auto" w:fill="auto"/>
            <w:noWrap/>
            <w:vAlign w:val="center"/>
          </w:tcPr>
          <w:p w14:paraId="3775F20E">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698B5BB2">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2DB20E8F">
            <w:pPr>
              <w:jc w:val="right"/>
              <w:rPr>
                <w:rFonts w:hint="eastAsia" w:ascii="宋体" w:hAnsi="宋体" w:eastAsia="宋体" w:cs="宋体"/>
                <w:i w:val="0"/>
                <w:iCs w:val="0"/>
                <w:color w:val="000000"/>
                <w:sz w:val="22"/>
                <w:szCs w:val="22"/>
                <w:u w:val="none"/>
              </w:rPr>
            </w:pPr>
          </w:p>
        </w:tc>
      </w:tr>
      <w:tr w14:paraId="6967B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09075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20798</w:t>
            </w:r>
          </w:p>
        </w:tc>
        <w:tc>
          <w:tcPr>
            <w:tcW w:w="1395" w:type="pct"/>
            <w:tcBorders>
              <w:top w:val="nil"/>
              <w:left w:val="nil"/>
              <w:bottom w:val="single" w:color="000000" w:sz="4" w:space="0"/>
              <w:right w:val="single" w:color="000000" w:sz="4" w:space="0"/>
            </w:tcBorders>
            <w:shd w:val="clear" w:color="auto" w:fill="auto"/>
            <w:noWrap/>
            <w:vAlign w:val="center"/>
          </w:tcPr>
          <w:p w14:paraId="55DECA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超长期特别国债安排的支出</w:t>
            </w:r>
          </w:p>
        </w:tc>
        <w:tc>
          <w:tcPr>
            <w:tcW w:w="572" w:type="pct"/>
            <w:tcBorders>
              <w:top w:val="nil"/>
              <w:left w:val="nil"/>
              <w:bottom w:val="single" w:color="000000" w:sz="4" w:space="0"/>
              <w:right w:val="single" w:color="000000" w:sz="4" w:space="0"/>
            </w:tcBorders>
            <w:shd w:val="clear" w:color="auto" w:fill="auto"/>
            <w:noWrap/>
            <w:vAlign w:val="center"/>
          </w:tcPr>
          <w:p w14:paraId="45251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408" w:type="pct"/>
            <w:tcBorders>
              <w:top w:val="nil"/>
              <w:left w:val="nil"/>
              <w:bottom w:val="single" w:color="000000" w:sz="4" w:space="0"/>
              <w:right w:val="single" w:color="000000" w:sz="4" w:space="0"/>
            </w:tcBorders>
            <w:shd w:val="clear" w:color="auto" w:fill="auto"/>
            <w:noWrap/>
            <w:vAlign w:val="center"/>
          </w:tcPr>
          <w:p w14:paraId="7A39B131">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2BA88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572" w:type="pct"/>
            <w:tcBorders>
              <w:top w:val="nil"/>
              <w:left w:val="nil"/>
              <w:bottom w:val="single" w:color="000000" w:sz="4" w:space="0"/>
              <w:right w:val="single" w:color="000000" w:sz="4" w:space="0"/>
            </w:tcBorders>
            <w:shd w:val="clear" w:color="auto" w:fill="auto"/>
            <w:noWrap/>
            <w:vAlign w:val="center"/>
          </w:tcPr>
          <w:p w14:paraId="5AEE961A">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77BC065C">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3869ED82">
            <w:pPr>
              <w:jc w:val="right"/>
              <w:rPr>
                <w:rFonts w:hint="eastAsia" w:ascii="宋体" w:hAnsi="宋体" w:eastAsia="宋体" w:cs="宋体"/>
                <w:i w:val="0"/>
                <w:iCs w:val="0"/>
                <w:color w:val="000000"/>
                <w:sz w:val="22"/>
                <w:szCs w:val="22"/>
                <w:u w:val="none"/>
              </w:rPr>
            </w:pPr>
          </w:p>
        </w:tc>
      </w:tr>
      <w:tr w14:paraId="74A17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6D3B3A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2079801</w:t>
            </w:r>
          </w:p>
        </w:tc>
        <w:tc>
          <w:tcPr>
            <w:tcW w:w="1395" w:type="pct"/>
            <w:tcBorders>
              <w:top w:val="nil"/>
              <w:left w:val="nil"/>
              <w:bottom w:val="single" w:color="000000" w:sz="4" w:space="0"/>
              <w:right w:val="single" w:color="000000" w:sz="4" w:space="0"/>
            </w:tcBorders>
            <w:shd w:val="clear" w:color="auto" w:fill="auto"/>
            <w:noWrap/>
            <w:vAlign w:val="center"/>
          </w:tcPr>
          <w:p w14:paraId="2F8F7F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572" w:type="pct"/>
            <w:tcBorders>
              <w:top w:val="nil"/>
              <w:left w:val="nil"/>
              <w:bottom w:val="single" w:color="000000" w:sz="4" w:space="0"/>
              <w:right w:val="single" w:color="000000" w:sz="4" w:space="0"/>
            </w:tcBorders>
            <w:shd w:val="clear" w:color="auto" w:fill="auto"/>
            <w:noWrap/>
            <w:vAlign w:val="center"/>
          </w:tcPr>
          <w:p w14:paraId="57630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408" w:type="pct"/>
            <w:tcBorders>
              <w:top w:val="nil"/>
              <w:left w:val="nil"/>
              <w:bottom w:val="single" w:color="000000" w:sz="4" w:space="0"/>
              <w:right w:val="single" w:color="000000" w:sz="4" w:space="0"/>
            </w:tcBorders>
            <w:shd w:val="clear" w:color="auto" w:fill="auto"/>
            <w:noWrap/>
            <w:vAlign w:val="center"/>
          </w:tcPr>
          <w:p w14:paraId="79E449E3">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3E92BD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572" w:type="pct"/>
            <w:tcBorders>
              <w:top w:val="nil"/>
              <w:left w:val="nil"/>
              <w:bottom w:val="single" w:color="000000" w:sz="4" w:space="0"/>
              <w:right w:val="single" w:color="000000" w:sz="4" w:space="0"/>
            </w:tcBorders>
            <w:shd w:val="clear" w:color="auto" w:fill="auto"/>
            <w:noWrap/>
            <w:vAlign w:val="center"/>
          </w:tcPr>
          <w:p w14:paraId="0ED5DDE9">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6D32D21F">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65774720">
            <w:pPr>
              <w:jc w:val="right"/>
              <w:rPr>
                <w:rFonts w:hint="eastAsia" w:ascii="宋体" w:hAnsi="宋体" w:eastAsia="宋体" w:cs="宋体"/>
                <w:i w:val="0"/>
                <w:iCs w:val="0"/>
                <w:color w:val="000000"/>
                <w:sz w:val="22"/>
                <w:szCs w:val="22"/>
                <w:u w:val="none"/>
              </w:rPr>
            </w:pPr>
          </w:p>
        </w:tc>
      </w:tr>
      <w:tr w14:paraId="63E2E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779F8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1395" w:type="pct"/>
            <w:tcBorders>
              <w:top w:val="nil"/>
              <w:left w:val="nil"/>
              <w:bottom w:val="single" w:color="000000" w:sz="4" w:space="0"/>
              <w:right w:val="single" w:color="000000" w:sz="4" w:space="0"/>
            </w:tcBorders>
            <w:shd w:val="clear" w:color="auto" w:fill="auto"/>
            <w:noWrap/>
            <w:vAlign w:val="center"/>
          </w:tcPr>
          <w:p w14:paraId="12E1B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572" w:type="pct"/>
            <w:tcBorders>
              <w:top w:val="nil"/>
              <w:left w:val="nil"/>
              <w:bottom w:val="single" w:color="000000" w:sz="4" w:space="0"/>
              <w:right w:val="single" w:color="000000" w:sz="4" w:space="0"/>
            </w:tcBorders>
            <w:shd w:val="clear" w:color="auto" w:fill="auto"/>
            <w:noWrap/>
            <w:vAlign w:val="center"/>
          </w:tcPr>
          <w:p w14:paraId="4B20C4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375.39 </w:t>
            </w:r>
          </w:p>
        </w:tc>
        <w:tc>
          <w:tcPr>
            <w:tcW w:w="408" w:type="pct"/>
            <w:tcBorders>
              <w:top w:val="nil"/>
              <w:left w:val="nil"/>
              <w:bottom w:val="single" w:color="000000" w:sz="4" w:space="0"/>
              <w:right w:val="single" w:color="000000" w:sz="4" w:space="0"/>
            </w:tcBorders>
            <w:shd w:val="clear" w:color="auto" w:fill="auto"/>
            <w:noWrap/>
            <w:vAlign w:val="center"/>
          </w:tcPr>
          <w:p w14:paraId="23778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375.39 </w:t>
            </w:r>
          </w:p>
        </w:tc>
        <w:tc>
          <w:tcPr>
            <w:tcW w:w="408" w:type="pct"/>
            <w:tcBorders>
              <w:top w:val="nil"/>
              <w:left w:val="nil"/>
              <w:bottom w:val="single" w:color="000000" w:sz="4" w:space="0"/>
              <w:right w:val="single" w:color="000000" w:sz="4" w:space="0"/>
            </w:tcBorders>
            <w:shd w:val="clear" w:color="auto" w:fill="auto"/>
            <w:noWrap/>
            <w:vAlign w:val="center"/>
          </w:tcPr>
          <w:p w14:paraId="6D09B1AC">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4CCD25A6">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4A0A5DFC">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730CA1AD">
            <w:pPr>
              <w:jc w:val="right"/>
              <w:rPr>
                <w:rFonts w:hint="eastAsia" w:ascii="宋体" w:hAnsi="宋体" w:eastAsia="宋体" w:cs="宋体"/>
                <w:i w:val="0"/>
                <w:iCs w:val="0"/>
                <w:color w:val="000000"/>
                <w:sz w:val="22"/>
                <w:szCs w:val="22"/>
                <w:u w:val="none"/>
              </w:rPr>
            </w:pPr>
          </w:p>
        </w:tc>
      </w:tr>
      <w:tr w14:paraId="586B9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0016A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1395" w:type="pct"/>
            <w:tcBorders>
              <w:top w:val="nil"/>
              <w:left w:val="nil"/>
              <w:bottom w:val="single" w:color="000000" w:sz="4" w:space="0"/>
              <w:right w:val="single" w:color="000000" w:sz="4" w:space="0"/>
            </w:tcBorders>
            <w:shd w:val="clear" w:color="auto" w:fill="auto"/>
            <w:noWrap/>
            <w:vAlign w:val="center"/>
          </w:tcPr>
          <w:p w14:paraId="1A18C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572" w:type="pct"/>
            <w:tcBorders>
              <w:top w:val="nil"/>
              <w:left w:val="nil"/>
              <w:bottom w:val="single" w:color="000000" w:sz="4" w:space="0"/>
              <w:right w:val="single" w:color="000000" w:sz="4" w:space="0"/>
            </w:tcBorders>
            <w:shd w:val="clear" w:color="auto" w:fill="auto"/>
            <w:noWrap/>
            <w:vAlign w:val="center"/>
          </w:tcPr>
          <w:p w14:paraId="536F2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375.39 </w:t>
            </w:r>
          </w:p>
        </w:tc>
        <w:tc>
          <w:tcPr>
            <w:tcW w:w="408" w:type="pct"/>
            <w:tcBorders>
              <w:top w:val="nil"/>
              <w:left w:val="nil"/>
              <w:bottom w:val="single" w:color="000000" w:sz="4" w:space="0"/>
              <w:right w:val="single" w:color="000000" w:sz="4" w:space="0"/>
            </w:tcBorders>
            <w:shd w:val="clear" w:color="auto" w:fill="auto"/>
            <w:noWrap/>
            <w:vAlign w:val="center"/>
          </w:tcPr>
          <w:p w14:paraId="48B44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375.39 </w:t>
            </w:r>
          </w:p>
        </w:tc>
        <w:tc>
          <w:tcPr>
            <w:tcW w:w="408" w:type="pct"/>
            <w:tcBorders>
              <w:top w:val="nil"/>
              <w:left w:val="nil"/>
              <w:bottom w:val="single" w:color="000000" w:sz="4" w:space="0"/>
              <w:right w:val="single" w:color="000000" w:sz="4" w:space="0"/>
            </w:tcBorders>
            <w:shd w:val="clear" w:color="auto" w:fill="auto"/>
            <w:noWrap/>
            <w:vAlign w:val="center"/>
          </w:tcPr>
          <w:p w14:paraId="59A6F65B">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424B2A26">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63BF091D">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09FA1632">
            <w:pPr>
              <w:jc w:val="right"/>
              <w:rPr>
                <w:rFonts w:hint="eastAsia" w:ascii="宋体" w:hAnsi="宋体" w:eastAsia="宋体" w:cs="宋体"/>
                <w:i w:val="0"/>
                <w:iCs w:val="0"/>
                <w:color w:val="000000"/>
                <w:sz w:val="22"/>
                <w:szCs w:val="22"/>
                <w:u w:val="none"/>
              </w:rPr>
            </w:pPr>
          </w:p>
        </w:tc>
      </w:tr>
      <w:tr w14:paraId="73D58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029A63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1395" w:type="pct"/>
            <w:tcBorders>
              <w:top w:val="nil"/>
              <w:left w:val="nil"/>
              <w:bottom w:val="single" w:color="000000" w:sz="4" w:space="0"/>
              <w:right w:val="single" w:color="000000" w:sz="4" w:space="0"/>
            </w:tcBorders>
            <w:shd w:val="clear" w:color="auto" w:fill="auto"/>
            <w:noWrap/>
            <w:vAlign w:val="center"/>
          </w:tcPr>
          <w:p w14:paraId="378ACB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572" w:type="pct"/>
            <w:tcBorders>
              <w:top w:val="nil"/>
              <w:left w:val="nil"/>
              <w:bottom w:val="single" w:color="000000" w:sz="4" w:space="0"/>
              <w:right w:val="single" w:color="000000" w:sz="4" w:space="0"/>
            </w:tcBorders>
            <w:shd w:val="clear" w:color="auto" w:fill="auto"/>
            <w:noWrap/>
            <w:vAlign w:val="center"/>
          </w:tcPr>
          <w:p w14:paraId="2D4F2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85.24 </w:t>
            </w:r>
          </w:p>
        </w:tc>
        <w:tc>
          <w:tcPr>
            <w:tcW w:w="408" w:type="pct"/>
            <w:tcBorders>
              <w:top w:val="nil"/>
              <w:left w:val="nil"/>
              <w:bottom w:val="single" w:color="000000" w:sz="4" w:space="0"/>
              <w:right w:val="single" w:color="000000" w:sz="4" w:space="0"/>
            </w:tcBorders>
            <w:shd w:val="clear" w:color="auto" w:fill="auto"/>
            <w:noWrap/>
            <w:vAlign w:val="center"/>
          </w:tcPr>
          <w:p w14:paraId="027DC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85.24 </w:t>
            </w:r>
          </w:p>
        </w:tc>
        <w:tc>
          <w:tcPr>
            <w:tcW w:w="408" w:type="pct"/>
            <w:tcBorders>
              <w:top w:val="nil"/>
              <w:left w:val="nil"/>
              <w:bottom w:val="single" w:color="000000" w:sz="4" w:space="0"/>
              <w:right w:val="single" w:color="000000" w:sz="4" w:space="0"/>
            </w:tcBorders>
            <w:shd w:val="clear" w:color="auto" w:fill="auto"/>
            <w:noWrap/>
            <w:vAlign w:val="center"/>
          </w:tcPr>
          <w:p w14:paraId="3CE5AD5D">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5E9FA1A2">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7035D429">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76A5D197">
            <w:pPr>
              <w:jc w:val="right"/>
              <w:rPr>
                <w:rFonts w:hint="eastAsia" w:ascii="宋体" w:hAnsi="宋体" w:eastAsia="宋体" w:cs="宋体"/>
                <w:i w:val="0"/>
                <w:iCs w:val="0"/>
                <w:color w:val="000000"/>
                <w:sz w:val="22"/>
                <w:szCs w:val="22"/>
                <w:u w:val="none"/>
              </w:rPr>
            </w:pPr>
          </w:p>
        </w:tc>
      </w:tr>
      <w:tr w14:paraId="51C2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14BC22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1395" w:type="pct"/>
            <w:tcBorders>
              <w:top w:val="nil"/>
              <w:left w:val="nil"/>
              <w:bottom w:val="single" w:color="000000" w:sz="4" w:space="0"/>
              <w:right w:val="single" w:color="000000" w:sz="4" w:space="0"/>
            </w:tcBorders>
            <w:shd w:val="clear" w:color="auto" w:fill="auto"/>
            <w:noWrap/>
            <w:vAlign w:val="center"/>
          </w:tcPr>
          <w:p w14:paraId="103CD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572" w:type="pct"/>
            <w:tcBorders>
              <w:top w:val="nil"/>
              <w:left w:val="nil"/>
              <w:bottom w:val="single" w:color="000000" w:sz="4" w:space="0"/>
              <w:right w:val="single" w:color="000000" w:sz="4" w:space="0"/>
            </w:tcBorders>
            <w:shd w:val="clear" w:color="auto" w:fill="auto"/>
            <w:noWrap/>
            <w:vAlign w:val="center"/>
          </w:tcPr>
          <w:p w14:paraId="4E241D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193.44 </w:t>
            </w:r>
          </w:p>
        </w:tc>
        <w:tc>
          <w:tcPr>
            <w:tcW w:w="408" w:type="pct"/>
            <w:tcBorders>
              <w:top w:val="nil"/>
              <w:left w:val="nil"/>
              <w:bottom w:val="single" w:color="000000" w:sz="4" w:space="0"/>
              <w:right w:val="single" w:color="000000" w:sz="4" w:space="0"/>
            </w:tcBorders>
            <w:shd w:val="clear" w:color="auto" w:fill="auto"/>
            <w:noWrap/>
            <w:vAlign w:val="center"/>
          </w:tcPr>
          <w:p w14:paraId="5C9A4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193.44 </w:t>
            </w:r>
          </w:p>
        </w:tc>
        <w:tc>
          <w:tcPr>
            <w:tcW w:w="408" w:type="pct"/>
            <w:tcBorders>
              <w:top w:val="nil"/>
              <w:left w:val="nil"/>
              <w:bottom w:val="single" w:color="000000" w:sz="4" w:space="0"/>
              <w:right w:val="single" w:color="000000" w:sz="4" w:space="0"/>
            </w:tcBorders>
            <w:shd w:val="clear" w:color="auto" w:fill="auto"/>
            <w:noWrap/>
            <w:vAlign w:val="center"/>
          </w:tcPr>
          <w:p w14:paraId="59BC236C">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28F2FF5B">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53E57872">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1990F3B3">
            <w:pPr>
              <w:jc w:val="right"/>
              <w:rPr>
                <w:rFonts w:hint="eastAsia" w:ascii="宋体" w:hAnsi="宋体" w:eastAsia="宋体" w:cs="宋体"/>
                <w:i w:val="0"/>
                <w:iCs w:val="0"/>
                <w:color w:val="000000"/>
                <w:sz w:val="22"/>
                <w:szCs w:val="22"/>
                <w:u w:val="none"/>
              </w:rPr>
            </w:pPr>
          </w:p>
        </w:tc>
      </w:tr>
      <w:tr w14:paraId="297A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1FBA7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1395" w:type="pct"/>
            <w:tcBorders>
              <w:top w:val="nil"/>
              <w:left w:val="nil"/>
              <w:bottom w:val="single" w:color="000000" w:sz="4" w:space="0"/>
              <w:right w:val="single" w:color="000000" w:sz="4" w:space="0"/>
            </w:tcBorders>
            <w:shd w:val="clear" w:color="auto" w:fill="auto"/>
            <w:noWrap/>
            <w:vAlign w:val="center"/>
          </w:tcPr>
          <w:p w14:paraId="23ABD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572" w:type="pct"/>
            <w:tcBorders>
              <w:top w:val="nil"/>
              <w:left w:val="nil"/>
              <w:bottom w:val="single" w:color="000000" w:sz="4" w:space="0"/>
              <w:right w:val="single" w:color="000000" w:sz="4" w:space="0"/>
            </w:tcBorders>
            <w:shd w:val="clear" w:color="auto" w:fill="auto"/>
            <w:noWrap/>
            <w:vAlign w:val="center"/>
          </w:tcPr>
          <w:p w14:paraId="6F35B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96.72 </w:t>
            </w:r>
          </w:p>
        </w:tc>
        <w:tc>
          <w:tcPr>
            <w:tcW w:w="408" w:type="pct"/>
            <w:tcBorders>
              <w:top w:val="nil"/>
              <w:left w:val="nil"/>
              <w:bottom w:val="single" w:color="000000" w:sz="4" w:space="0"/>
              <w:right w:val="single" w:color="000000" w:sz="4" w:space="0"/>
            </w:tcBorders>
            <w:shd w:val="clear" w:color="auto" w:fill="auto"/>
            <w:noWrap/>
            <w:vAlign w:val="center"/>
          </w:tcPr>
          <w:p w14:paraId="33F635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96.72 </w:t>
            </w:r>
          </w:p>
        </w:tc>
        <w:tc>
          <w:tcPr>
            <w:tcW w:w="408" w:type="pct"/>
            <w:tcBorders>
              <w:top w:val="nil"/>
              <w:left w:val="nil"/>
              <w:bottom w:val="single" w:color="000000" w:sz="4" w:space="0"/>
              <w:right w:val="single" w:color="000000" w:sz="4" w:space="0"/>
            </w:tcBorders>
            <w:shd w:val="clear" w:color="auto" w:fill="auto"/>
            <w:noWrap/>
            <w:vAlign w:val="center"/>
          </w:tcPr>
          <w:p w14:paraId="2018BCB5">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23E8A30A">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46B2D685">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2A8CE164">
            <w:pPr>
              <w:jc w:val="right"/>
              <w:rPr>
                <w:rFonts w:hint="eastAsia" w:ascii="宋体" w:hAnsi="宋体" w:eastAsia="宋体" w:cs="宋体"/>
                <w:i w:val="0"/>
                <w:iCs w:val="0"/>
                <w:color w:val="000000"/>
                <w:sz w:val="22"/>
                <w:szCs w:val="22"/>
                <w:u w:val="none"/>
              </w:rPr>
            </w:pPr>
          </w:p>
        </w:tc>
      </w:tr>
      <w:tr w14:paraId="370B4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4A301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1395" w:type="pct"/>
            <w:tcBorders>
              <w:top w:val="nil"/>
              <w:left w:val="nil"/>
              <w:bottom w:val="single" w:color="000000" w:sz="4" w:space="0"/>
              <w:right w:val="single" w:color="000000" w:sz="4" w:space="0"/>
            </w:tcBorders>
            <w:shd w:val="clear" w:color="auto" w:fill="auto"/>
            <w:noWrap/>
            <w:vAlign w:val="center"/>
          </w:tcPr>
          <w:p w14:paraId="7A71B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572" w:type="pct"/>
            <w:tcBorders>
              <w:top w:val="nil"/>
              <w:left w:val="nil"/>
              <w:bottom w:val="single" w:color="000000" w:sz="4" w:space="0"/>
              <w:right w:val="single" w:color="000000" w:sz="4" w:space="0"/>
            </w:tcBorders>
            <w:shd w:val="clear" w:color="auto" w:fill="auto"/>
            <w:noWrap/>
            <w:vAlign w:val="center"/>
          </w:tcPr>
          <w:p w14:paraId="55FBF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332.16 </w:t>
            </w:r>
          </w:p>
        </w:tc>
        <w:tc>
          <w:tcPr>
            <w:tcW w:w="408" w:type="pct"/>
            <w:tcBorders>
              <w:top w:val="nil"/>
              <w:left w:val="nil"/>
              <w:bottom w:val="single" w:color="000000" w:sz="4" w:space="0"/>
              <w:right w:val="single" w:color="000000" w:sz="4" w:space="0"/>
            </w:tcBorders>
            <w:shd w:val="clear" w:color="auto" w:fill="auto"/>
            <w:noWrap/>
            <w:vAlign w:val="center"/>
          </w:tcPr>
          <w:p w14:paraId="2F2F4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332.16 </w:t>
            </w:r>
          </w:p>
        </w:tc>
        <w:tc>
          <w:tcPr>
            <w:tcW w:w="408" w:type="pct"/>
            <w:tcBorders>
              <w:top w:val="nil"/>
              <w:left w:val="nil"/>
              <w:bottom w:val="single" w:color="000000" w:sz="4" w:space="0"/>
              <w:right w:val="single" w:color="000000" w:sz="4" w:space="0"/>
            </w:tcBorders>
            <w:shd w:val="clear" w:color="auto" w:fill="auto"/>
            <w:noWrap/>
            <w:vAlign w:val="center"/>
          </w:tcPr>
          <w:p w14:paraId="4A628C2F">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4229E60C">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779ED025">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267E8211">
            <w:pPr>
              <w:jc w:val="right"/>
              <w:rPr>
                <w:rFonts w:hint="eastAsia" w:ascii="宋体" w:hAnsi="宋体" w:eastAsia="宋体" w:cs="宋体"/>
                <w:i w:val="0"/>
                <w:iCs w:val="0"/>
                <w:color w:val="000000"/>
                <w:sz w:val="22"/>
                <w:szCs w:val="22"/>
                <w:u w:val="none"/>
              </w:rPr>
            </w:pPr>
          </w:p>
        </w:tc>
      </w:tr>
      <w:tr w14:paraId="48AE5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2E42BF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1395" w:type="pct"/>
            <w:tcBorders>
              <w:top w:val="nil"/>
              <w:left w:val="nil"/>
              <w:bottom w:val="single" w:color="000000" w:sz="4" w:space="0"/>
              <w:right w:val="single" w:color="000000" w:sz="4" w:space="0"/>
            </w:tcBorders>
            <w:shd w:val="clear" w:color="auto" w:fill="auto"/>
            <w:noWrap/>
            <w:vAlign w:val="center"/>
          </w:tcPr>
          <w:p w14:paraId="74FA04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572" w:type="pct"/>
            <w:tcBorders>
              <w:top w:val="nil"/>
              <w:left w:val="nil"/>
              <w:bottom w:val="single" w:color="000000" w:sz="4" w:space="0"/>
              <w:right w:val="single" w:color="000000" w:sz="4" w:space="0"/>
            </w:tcBorders>
            <w:shd w:val="clear" w:color="auto" w:fill="auto"/>
            <w:noWrap/>
            <w:vAlign w:val="center"/>
          </w:tcPr>
          <w:p w14:paraId="42220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332.16 </w:t>
            </w:r>
          </w:p>
        </w:tc>
        <w:tc>
          <w:tcPr>
            <w:tcW w:w="408" w:type="pct"/>
            <w:tcBorders>
              <w:top w:val="nil"/>
              <w:left w:val="nil"/>
              <w:bottom w:val="single" w:color="000000" w:sz="4" w:space="0"/>
              <w:right w:val="single" w:color="000000" w:sz="4" w:space="0"/>
            </w:tcBorders>
            <w:shd w:val="clear" w:color="auto" w:fill="auto"/>
            <w:noWrap/>
            <w:vAlign w:val="center"/>
          </w:tcPr>
          <w:p w14:paraId="1702A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332.16 </w:t>
            </w:r>
          </w:p>
        </w:tc>
        <w:tc>
          <w:tcPr>
            <w:tcW w:w="408" w:type="pct"/>
            <w:tcBorders>
              <w:top w:val="nil"/>
              <w:left w:val="nil"/>
              <w:bottom w:val="single" w:color="000000" w:sz="4" w:space="0"/>
              <w:right w:val="single" w:color="000000" w:sz="4" w:space="0"/>
            </w:tcBorders>
            <w:shd w:val="clear" w:color="auto" w:fill="auto"/>
            <w:noWrap/>
            <w:vAlign w:val="center"/>
          </w:tcPr>
          <w:p w14:paraId="6E31FB86">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32EB4F6D">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4DA8F203">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0166A034">
            <w:pPr>
              <w:jc w:val="right"/>
              <w:rPr>
                <w:rFonts w:hint="eastAsia" w:ascii="宋体" w:hAnsi="宋体" w:eastAsia="宋体" w:cs="宋体"/>
                <w:i w:val="0"/>
                <w:iCs w:val="0"/>
                <w:color w:val="000000"/>
                <w:sz w:val="22"/>
                <w:szCs w:val="22"/>
                <w:u w:val="none"/>
              </w:rPr>
            </w:pPr>
          </w:p>
        </w:tc>
      </w:tr>
      <w:tr w14:paraId="1DFCD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234FA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1395" w:type="pct"/>
            <w:tcBorders>
              <w:top w:val="nil"/>
              <w:left w:val="nil"/>
              <w:bottom w:val="single" w:color="000000" w:sz="4" w:space="0"/>
              <w:right w:val="single" w:color="000000" w:sz="4" w:space="0"/>
            </w:tcBorders>
            <w:shd w:val="clear" w:color="auto" w:fill="auto"/>
            <w:noWrap/>
            <w:vAlign w:val="center"/>
          </w:tcPr>
          <w:p w14:paraId="4423A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572" w:type="pct"/>
            <w:tcBorders>
              <w:top w:val="nil"/>
              <w:left w:val="nil"/>
              <w:bottom w:val="single" w:color="000000" w:sz="4" w:space="0"/>
              <w:right w:val="single" w:color="000000" w:sz="4" w:space="0"/>
            </w:tcBorders>
            <w:shd w:val="clear" w:color="auto" w:fill="auto"/>
            <w:noWrap/>
            <w:vAlign w:val="center"/>
          </w:tcPr>
          <w:p w14:paraId="56A9A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225.06 </w:t>
            </w:r>
          </w:p>
        </w:tc>
        <w:tc>
          <w:tcPr>
            <w:tcW w:w="408" w:type="pct"/>
            <w:tcBorders>
              <w:top w:val="nil"/>
              <w:left w:val="nil"/>
              <w:bottom w:val="single" w:color="000000" w:sz="4" w:space="0"/>
              <w:right w:val="single" w:color="000000" w:sz="4" w:space="0"/>
            </w:tcBorders>
            <w:shd w:val="clear" w:color="auto" w:fill="auto"/>
            <w:noWrap/>
            <w:vAlign w:val="center"/>
          </w:tcPr>
          <w:p w14:paraId="7B43F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225.06 </w:t>
            </w:r>
          </w:p>
        </w:tc>
        <w:tc>
          <w:tcPr>
            <w:tcW w:w="408" w:type="pct"/>
            <w:tcBorders>
              <w:top w:val="nil"/>
              <w:left w:val="nil"/>
              <w:bottom w:val="single" w:color="000000" w:sz="4" w:space="0"/>
              <w:right w:val="single" w:color="000000" w:sz="4" w:space="0"/>
            </w:tcBorders>
            <w:shd w:val="clear" w:color="auto" w:fill="auto"/>
            <w:noWrap/>
            <w:vAlign w:val="center"/>
          </w:tcPr>
          <w:p w14:paraId="3ADF94B2">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14347311">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4BD2FE6D">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4B407865">
            <w:pPr>
              <w:jc w:val="right"/>
              <w:rPr>
                <w:rFonts w:hint="eastAsia" w:ascii="宋体" w:hAnsi="宋体" w:eastAsia="宋体" w:cs="宋体"/>
                <w:i w:val="0"/>
                <w:iCs w:val="0"/>
                <w:color w:val="000000"/>
                <w:sz w:val="22"/>
                <w:szCs w:val="22"/>
                <w:u w:val="none"/>
              </w:rPr>
            </w:pPr>
          </w:p>
        </w:tc>
      </w:tr>
      <w:tr w14:paraId="4DC64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779BB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2210202</w:t>
            </w:r>
          </w:p>
        </w:tc>
        <w:tc>
          <w:tcPr>
            <w:tcW w:w="1395" w:type="pct"/>
            <w:tcBorders>
              <w:top w:val="nil"/>
              <w:left w:val="nil"/>
              <w:bottom w:val="single" w:color="000000" w:sz="4" w:space="0"/>
              <w:right w:val="single" w:color="000000" w:sz="4" w:space="0"/>
            </w:tcBorders>
            <w:shd w:val="clear" w:color="auto" w:fill="auto"/>
            <w:noWrap/>
            <w:vAlign w:val="center"/>
          </w:tcPr>
          <w:p w14:paraId="037C95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提租补贴</w:t>
            </w:r>
          </w:p>
        </w:tc>
        <w:tc>
          <w:tcPr>
            <w:tcW w:w="572" w:type="pct"/>
            <w:tcBorders>
              <w:top w:val="nil"/>
              <w:left w:val="nil"/>
              <w:bottom w:val="single" w:color="000000" w:sz="4" w:space="0"/>
              <w:right w:val="single" w:color="000000" w:sz="4" w:space="0"/>
            </w:tcBorders>
            <w:shd w:val="clear" w:color="auto" w:fill="auto"/>
            <w:noWrap/>
            <w:vAlign w:val="center"/>
          </w:tcPr>
          <w:p w14:paraId="1A3AB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21.65 </w:t>
            </w:r>
          </w:p>
        </w:tc>
        <w:tc>
          <w:tcPr>
            <w:tcW w:w="408" w:type="pct"/>
            <w:tcBorders>
              <w:top w:val="nil"/>
              <w:left w:val="nil"/>
              <w:bottom w:val="single" w:color="000000" w:sz="4" w:space="0"/>
              <w:right w:val="single" w:color="000000" w:sz="4" w:space="0"/>
            </w:tcBorders>
            <w:shd w:val="clear" w:color="auto" w:fill="auto"/>
            <w:noWrap/>
            <w:vAlign w:val="center"/>
          </w:tcPr>
          <w:p w14:paraId="5E777E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21.65 </w:t>
            </w:r>
          </w:p>
        </w:tc>
        <w:tc>
          <w:tcPr>
            <w:tcW w:w="408" w:type="pct"/>
            <w:tcBorders>
              <w:top w:val="nil"/>
              <w:left w:val="nil"/>
              <w:bottom w:val="single" w:color="000000" w:sz="4" w:space="0"/>
              <w:right w:val="single" w:color="000000" w:sz="4" w:space="0"/>
            </w:tcBorders>
            <w:shd w:val="clear" w:color="auto" w:fill="auto"/>
            <w:noWrap/>
            <w:vAlign w:val="center"/>
          </w:tcPr>
          <w:p w14:paraId="65FED2C7">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43E762FF">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183C41A5">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6324F7A9">
            <w:pPr>
              <w:jc w:val="right"/>
              <w:rPr>
                <w:rFonts w:hint="eastAsia" w:ascii="宋体" w:hAnsi="宋体" w:eastAsia="宋体" w:cs="宋体"/>
                <w:i w:val="0"/>
                <w:iCs w:val="0"/>
                <w:color w:val="000000"/>
                <w:sz w:val="22"/>
                <w:szCs w:val="22"/>
                <w:u w:val="none"/>
              </w:rPr>
            </w:pPr>
          </w:p>
        </w:tc>
      </w:tr>
      <w:tr w14:paraId="320EF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08" w:type="pct"/>
            <w:gridSpan w:val="3"/>
            <w:tcBorders>
              <w:top w:val="nil"/>
              <w:left w:val="single" w:color="000000" w:sz="4" w:space="0"/>
              <w:bottom w:val="single" w:color="000000" w:sz="4" w:space="0"/>
              <w:right w:val="single" w:color="000000" w:sz="4" w:space="0"/>
            </w:tcBorders>
            <w:shd w:val="clear" w:color="auto" w:fill="auto"/>
            <w:noWrap/>
            <w:vAlign w:val="center"/>
          </w:tcPr>
          <w:p w14:paraId="2C9C0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2210203</w:t>
            </w:r>
          </w:p>
        </w:tc>
        <w:tc>
          <w:tcPr>
            <w:tcW w:w="1395" w:type="pct"/>
            <w:tcBorders>
              <w:top w:val="nil"/>
              <w:left w:val="nil"/>
              <w:bottom w:val="single" w:color="000000" w:sz="4" w:space="0"/>
              <w:right w:val="single" w:color="000000" w:sz="4" w:space="0"/>
            </w:tcBorders>
            <w:shd w:val="clear" w:color="auto" w:fill="auto"/>
            <w:noWrap/>
            <w:vAlign w:val="center"/>
          </w:tcPr>
          <w:p w14:paraId="2BBC73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购房补贴</w:t>
            </w:r>
          </w:p>
        </w:tc>
        <w:tc>
          <w:tcPr>
            <w:tcW w:w="572" w:type="pct"/>
            <w:tcBorders>
              <w:top w:val="nil"/>
              <w:left w:val="nil"/>
              <w:bottom w:val="single" w:color="000000" w:sz="4" w:space="0"/>
              <w:right w:val="single" w:color="000000" w:sz="4" w:space="0"/>
            </w:tcBorders>
            <w:shd w:val="clear" w:color="auto" w:fill="auto"/>
            <w:noWrap/>
            <w:vAlign w:val="center"/>
          </w:tcPr>
          <w:p w14:paraId="38226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85.45 </w:t>
            </w:r>
          </w:p>
        </w:tc>
        <w:tc>
          <w:tcPr>
            <w:tcW w:w="408" w:type="pct"/>
            <w:tcBorders>
              <w:top w:val="nil"/>
              <w:left w:val="nil"/>
              <w:bottom w:val="single" w:color="000000" w:sz="4" w:space="0"/>
              <w:right w:val="single" w:color="000000" w:sz="4" w:space="0"/>
            </w:tcBorders>
            <w:shd w:val="clear" w:color="auto" w:fill="auto"/>
            <w:noWrap/>
            <w:vAlign w:val="center"/>
          </w:tcPr>
          <w:p w14:paraId="3106F5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85.45 </w:t>
            </w:r>
          </w:p>
        </w:tc>
        <w:tc>
          <w:tcPr>
            <w:tcW w:w="408" w:type="pct"/>
            <w:tcBorders>
              <w:top w:val="nil"/>
              <w:left w:val="nil"/>
              <w:bottom w:val="single" w:color="000000" w:sz="4" w:space="0"/>
              <w:right w:val="single" w:color="000000" w:sz="4" w:space="0"/>
            </w:tcBorders>
            <w:shd w:val="clear" w:color="auto" w:fill="auto"/>
            <w:noWrap/>
            <w:vAlign w:val="center"/>
          </w:tcPr>
          <w:p w14:paraId="1A3B0305">
            <w:pPr>
              <w:jc w:val="right"/>
              <w:rPr>
                <w:rFonts w:hint="eastAsia" w:ascii="宋体" w:hAnsi="宋体" w:eastAsia="宋体" w:cs="宋体"/>
                <w:i w:val="0"/>
                <w:iCs w:val="0"/>
                <w:color w:val="000000"/>
                <w:sz w:val="22"/>
                <w:szCs w:val="22"/>
                <w:u w:val="none"/>
              </w:rPr>
            </w:pPr>
          </w:p>
        </w:tc>
        <w:tc>
          <w:tcPr>
            <w:tcW w:w="572" w:type="pct"/>
            <w:tcBorders>
              <w:top w:val="nil"/>
              <w:left w:val="nil"/>
              <w:bottom w:val="single" w:color="000000" w:sz="4" w:space="0"/>
              <w:right w:val="single" w:color="000000" w:sz="4" w:space="0"/>
            </w:tcBorders>
            <w:shd w:val="clear" w:color="auto" w:fill="auto"/>
            <w:noWrap/>
            <w:vAlign w:val="center"/>
          </w:tcPr>
          <w:p w14:paraId="16D33FD2">
            <w:pPr>
              <w:jc w:val="right"/>
              <w:rPr>
                <w:rFonts w:hint="eastAsia" w:ascii="宋体" w:hAnsi="宋体" w:eastAsia="宋体" w:cs="宋体"/>
                <w:i w:val="0"/>
                <w:iCs w:val="0"/>
                <w:color w:val="000000"/>
                <w:sz w:val="22"/>
                <w:szCs w:val="22"/>
                <w:u w:val="none"/>
              </w:rPr>
            </w:pPr>
          </w:p>
        </w:tc>
        <w:tc>
          <w:tcPr>
            <w:tcW w:w="408" w:type="pct"/>
            <w:tcBorders>
              <w:top w:val="nil"/>
              <w:left w:val="nil"/>
              <w:bottom w:val="single" w:color="000000" w:sz="4" w:space="0"/>
              <w:right w:val="single" w:color="000000" w:sz="4" w:space="0"/>
            </w:tcBorders>
            <w:shd w:val="clear" w:color="auto" w:fill="auto"/>
            <w:noWrap/>
            <w:vAlign w:val="center"/>
          </w:tcPr>
          <w:p w14:paraId="67002CF4">
            <w:pPr>
              <w:jc w:val="right"/>
              <w:rPr>
                <w:rFonts w:hint="eastAsia" w:ascii="宋体" w:hAnsi="宋体" w:eastAsia="宋体" w:cs="宋体"/>
                <w:i w:val="0"/>
                <w:iCs w:val="0"/>
                <w:color w:val="000000"/>
                <w:sz w:val="22"/>
                <w:szCs w:val="22"/>
                <w:u w:val="none"/>
              </w:rPr>
            </w:pPr>
          </w:p>
        </w:tc>
        <w:tc>
          <w:tcPr>
            <w:tcW w:w="823" w:type="pct"/>
            <w:tcBorders>
              <w:top w:val="nil"/>
              <w:left w:val="nil"/>
              <w:bottom w:val="single" w:color="000000" w:sz="4" w:space="0"/>
              <w:right w:val="single" w:color="000000" w:sz="4" w:space="0"/>
            </w:tcBorders>
            <w:shd w:val="clear" w:color="auto" w:fill="auto"/>
            <w:noWrap/>
            <w:vAlign w:val="center"/>
          </w:tcPr>
          <w:p w14:paraId="3DB43D99">
            <w:pPr>
              <w:jc w:val="right"/>
              <w:rPr>
                <w:rFonts w:hint="eastAsia" w:ascii="宋体" w:hAnsi="宋体" w:eastAsia="宋体" w:cs="宋体"/>
                <w:i w:val="0"/>
                <w:iCs w:val="0"/>
                <w:color w:val="000000"/>
                <w:sz w:val="22"/>
                <w:szCs w:val="22"/>
                <w:u w:val="none"/>
              </w:rPr>
            </w:pPr>
          </w:p>
        </w:tc>
      </w:tr>
      <w:tr w14:paraId="1FC5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0"/>
            <w:tcBorders>
              <w:top w:val="nil"/>
              <w:left w:val="nil"/>
              <w:bottom w:val="nil"/>
              <w:right w:val="nil"/>
            </w:tcBorders>
            <w:shd w:val="clear" w:color="auto" w:fill="auto"/>
            <w:noWrap/>
            <w:vAlign w:val="center"/>
          </w:tcPr>
          <w:p w14:paraId="14B53A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4F63516">
      <w:pPr>
        <w:widowControl/>
        <w:jc w:val="left"/>
        <w:sectPr>
          <w:pgSz w:w="16838" w:h="11906" w:orient="landscape"/>
          <w:pgMar w:top="1174" w:right="1440" w:bottom="393" w:left="1440" w:header="851" w:footer="992" w:gutter="0"/>
          <w:pgNumType w:fmt="decimal"/>
          <w:cols w:space="720" w:num="1"/>
          <w:titlePg/>
          <w:docGrid w:type="lines" w:linePitch="312" w:charSpace="0"/>
        </w:sectPr>
      </w:pPr>
    </w:p>
    <w:tbl>
      <w:tblPr>
        <w:tblStyle w:val="6"/>
        <w:tblW w:w="139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76"/>
        <w:gridCol w:w="436"/>
        <w:gridCol w:w="1097"/>
        <w:gridCol w:w="3078"/>
        <w:gridCol w:w="436"/>
        <w:gridCol w:w="1097"/>
        <w:gridCol w:w="1097"/>
        <w:gridCol w:w="1096"/>
        <w:gridCol w:w="1416"/>
      </w:tblGrid>
      <w:tr w14:paraId="0232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13928" w:type="dxa"/>
            <w:gridSpan w:val="9"/>
            <w:tcBorders>
              <w:top w:val="nil"/>
              <w:left w:val="nil"/>
              <w:bottom w:val="nil"/>
              <w:right w:val="nil"/>
            </w:tcBorders>
            <w:shd w:val="clear" w:color="auto" w:fill="auto"/>
            <w:noWrap/>
            <w:vAlign w:val="center"/>
          </w:tcPr>
          <w:p w14:paraId="3678EFF5">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财政拨款收入支出决算总表</w:t>
            </w:r>
          </w:p>
        </w:tc>
      </w:tr>
      <w:tr w14:paraId="0A870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2"/>
            <w:tcBorders>
              <w:top w:val="nil"/>
              <w:left w:val="nil"/>
              <w:bottom w:val="nil"/>
              <w:right w:val="nil"/>
            </w:tcBorders>
            <w:shd w:val="clear" w:color="auto" w:fill="auto"/>
            <w:noWrap/>
            <w:vAlign w:val="center"/>
          </w:tcPr>
          <w:p w14:paraId="42D705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6B6280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7760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991BE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6470E4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5C52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2081B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41529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公开04表</w:t>
            </w:r>
          </w:p>
        </w:tc>
      </w:tr>
      <w:tr w14:paraId="7C183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7761CF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0" w:type="auto"/>
            <w:tcBorders>
              <w:top w:val="nil"/>
              <w:left w:val="nil"/>
              <w:bottom w:val="nil"/>
              <w:right w:val="nil"/>
            </w:tcBorders>
            <w:shd w:val="clear" w:color="auto" w:fill="auto"/>
            <w:noWrap/>
            <w:vAlign w:val="center"/>
          </w:tcPr>
          <w:p w14:paraId="3B6F6E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57B0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D30B25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2444F0">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02EE4E3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3C77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EBFFC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72A4D35">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72D6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A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0762D4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747E5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4118" w:type="dxa"/>
            <w:tcBorders>
              <w:top w:val="nil"/>
              <w:left w:val="single" w:color="000000" w:sz="4" w:space="0"/>
              <w:bottom w:val="single" w:color="000000" w:sz="4" w:space="0"/>
              <w:right w:val="single" w:color="000000" w:sz="4" w:space="0"/>
            </w:tcBorders>
            <w:shd w:val="clear" w:color="auto" w:fill="auto"/>
            <w:vAlign w:val="center"/>
          </w:tcPr>
          <w:p w14:paraId="4052F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项目 </w:t>
            </w:r>
          </w:p>
        </w:tc>
        <w:tc>
          <w:tcPr>
            <w:tcW w:w="615" w:type="dxa"/>
            <w:tcBorders>
              <w:top w:val="nil"/>
              <w:left w:val="nil"/>
              <w:bottom w:val="single" w:color="000000" w:sz="4" w:space="0"/>
              <w:right w:val="single" w:color="000000" w:sz="4" w:space="0"/>
            </w:tcBorders>
            <w:shd w:val="clear" w:color="auto" w:fill="auto"/>
            <w:vAlign w:val="center"/>
          </w:tcPr>
          <w:p w14:paraId="4BD16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25" w:type="dxa"/>
            <w:tcBorders>
              <w:top w:val="nil"/>
              <w:left w:val="nil"/>
              <w:bottom w:val="single" w:color="000000" w:sz="4" w:space="0"/>
              <w:right w:val="single" w:color="000000" w:sz="4" w:space="0"/>
            </w:tcBorders>
            <w:shd w:val="clear" w:color="auto" w:fill="auto"/>
            <w:vAlign w:val="center"/>
          </w:tcPr>
          <w:p w14:paraId="0CF22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225" w:type="dxa"/>
            <w:tcBorders>
              <w:top w:val="nil"/>
              <w:left w:val="nil"/>
              <w:bottom w:val="single" w:color="000000" w:sz="4" w:space="0"/>
              <w:right w:val="single" w:color="000000" w:sz="4" w:space="0"/>
            </w:tcBorders>
            <w:shd w:val="clear" w:color="auto" w:fill="auto"/>
            <w:vAlign w:val="center"/>
          </w:tcPr>
          <w:p w14:paraId="72949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15" w:type="dxa"/>
            <w:tcBorders>
              <w:top w:val="nil"/>
              <w:left w:val="nil"/>
              <w:bottom w:val="single" w:color="000000" w:sz="4" w:space="0"/>
              <w:right w:val="single" w:color="000000" w:sz="4" w:space="0"/>
            </w:tcBorders>
            <w:shd w:val="clear" w:color="auto" w:fill="auto"/>
            <w:vAlign w:val="center"/>
          </w:tcPr>
          <w:p w14:paraId="46491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125" w:type="dxa"/>
            <w:tcBorders>
              <w:top w:val="nil"/>
              <w:left w:val="nil"/>
              <w:bottom w:val="single" w:color="000000" w:sz="4" w:space="0"/>
              <w:right w:val="single" w:color="000000" w:sz="4" w:space="0"/>
            </w:tcBorders>
            <w:shd w:val="clear" w:color="auto" w:fill="auto"/>
            <w:vAlign w:val="center"/>
          </w:tcPr>
          <w:p w14:paraId="7651D3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5" w:type="dxa"/>
            <w:tcBorders>
              <w:top w:val="nil"/>
              <w:left w:val="nil"/>
              <w:bottom w:val="single" w:color="000000" w:sz="4" w:space="0"/>
              <w:right w:val="single" w:color="000000" w:sz="4" w:space="0"/>
            </w:tcBorders>
            <w:shd w:val="clear" w:color="auto" w:fill="auto"/>
            <w:vAlign w:val="center"/>
          </w:tcPr>
          <w:p w14:paraId="2A84B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945" w:type="dxa"/>
            <w:tcBorders>
              <w:top w:val="nil"/>
              <w:left w:val="nil"/>
              <w:bottom w:val="single" w:color="000000" w:sz="4" w:space="0"/>
              <w:right w:val="single" w:color="000000" w:sz="4" w:space="0"/>
            </w:tcBorders>
            <w:shd w:val="clear" w:color="auto" w:fill="auto"/>
            <w:vAlign w:val="center"/>
          </w:tcPr>
          <w:p w14:paraId="4A38BD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975" w:type="dxa"/>
            <w:tcBorders>
              <w:top w:val="nil"/>
              <w:left w:val="nil"/>
              <w:bottom w:val="single" w:color="000000" w:sz="4" w:space="0"/>
              <w:right w:val="single" w:color="000000" w:sz="4" w:space="0"/>
            </w:tcBorders>
            <w:shd w:val="clear" w:color="auto" w:fill="auto"/>
            <w:vAlign w:val="center"/>
          </w:tcPr>
          <w:p w14:paraId="3C07A9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国有资本经营预算财政拨款</w:t>
            </w:r>
          </w:p>
        </w:tc>
      </w:tr>
      <w:tr w14:paraId="08AC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2F36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165E600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0C5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8B06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28FB787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393D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01F98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73E7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9CEDC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14:paraId="2C6F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DF4F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一、一般公共预算财政拨款 </w:t>
            </w:r>
          </w:p>
        </w:tc>
        <w:tc>
          <w:tcPr>
            <w:tcW w:w="0" w:type="auto"/>
            <w:tcBorders>
              <w:top w:val="nil"/>
              <w:left w:val="nil"/>
              <w:bottom w:val="single" w:color="000000" w:sz="4" w:space="0"/>
              <w:right w:val="single" w:color="000000" w:sz="4" w:space="0"/>
            </w:tcBorders>
            <w:shd w:val="clear" w:color="auto" w:fill="auto"/>
            <w:noWrap/>
            <w:vAlign w:val="center"/>
          </w:tcPr>
          <w:p w14:paraId="30F45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25BDF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4,809.68</w:t>
            </w:r>
          </w:p>
        </w:tc>
        <w:tc>
          <w:tcPr>
            <w:tcW w:w="0" w:type="auto"/>
            <w:tcBorders>
              <w:top w:val="nil"/>
              <w:left w:val="nil"/>
              <w:bottom w:val="single" w:color="000000" w:sz="4" w:space="0"/>
              <w:right w:val="single" w:color="000000" w:sz="4" w:space="0"/>
            </w:tcBorders>
            <w:shd w:val="clear" w:color="auto" w:fill="auto"/>
            <w:noWrap/>
            <w:vAlign w:val="center"/>
          </w:tcPr>
          <w:p w14:paraId="4326C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14:paraId="14778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2DE80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5,888.40</w:t>
            </w:r>
          </w:p>
        </w:tc>
        <w:tc>
          <w:tcPr>
            <w:tcW w:w="0" w:type="auto"/>
            <w:tcBorders>
              <w:top w:val="nil"/>
              <w:left w:val="nil"/>
              <w:bottom w:val="single" w:color="000000" w:sz="4" w:space="0"/>
              <w:right w:val="single" w:color="000000" w:sz="4" w:space="0"/>
            </w:tcBorders>
            <w:shd w:val="clear" w:color="auto" w:fill="auto"/>
            <w:noWrap/>
            <w:vAlign w:val="center"/>
          </w:tcPr>
          <w:p w14:paraId="519823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5,180.89</w:t>
            </w:r>
          </w:p>
        </w:tc>
        <w:tc>
          <w:tcPr>
            <w:tcW w:w="0" w:type="auto"/>
            <w:tcBorders>
              <w:top w:val="nil"/>
              <w:left w:val="nil"/>
              <w:bottom w:val="single" w:color="000000" w:sz="4" w:space="0"/>
              <w:right w:val="single" w:color="000000" w:sz="4" w:space="0"/>
            </w:tcBorders>
            <w:shd w:val="clear" w:color="auto" w:fill="auto"/>
            <w:noWrap/>
            <w:vAlign w:val="center"/>
          </w:tcPr>
          <w:p w14:paraId="694B8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707.51</w:t>
            </w:r>
          </w:p>
        </w:tc>
        <w:tc>
          <w:tcPr>
            <w:tcW w:w="0" w:type="auto"/>
            <w:tcBorders>
              <w:top w:val="nil"/>
              <w:left w:val="nil"/>
              <w:bottom w:val="single" w:color="000000" w:sz="4" w:space="0"/>
              <w:right w:val="single" w:color="000000" w:sz="4" w:space="0"/>
            </w:tcBorders>
            <w:shd w:val="clear" w:color="auto" w:fill="auto"/>
            <w:noWrap/>
            <w:vAlign w:val="center"/>
          </w:tcPr>
          <w:p w14:paraId="6D0EBC2F">
            <w:pPr>
              <w:jc w:val="right"/>
              <w:rPr>
                <w:rFonts w:hint="eastAsia" w:ascii="宋体" w:hAnsi="宋体" w:eastAsia="宋体" w:cs="宋体"/>
                <w:i w:val="0"/>
                <w:iCs w:val="0"/>
                <w:color w:val="000000"/>
                <w:sz w:val="24"/>
                <w:szCs w:val="24"/>
                <w:u w:val="none"/>
              </w:rPr>
            </w:pPr>
          </w:p>
        </w:tc>
      </w:tr>
      <w:tr w14:paraId="19726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C9EF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8F152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56EF30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1,375.00</w:t>
            </w:r>
          </w:p>
        </w:tc>
        <w:tc>
          <w:tcPr>
            <w:tcW w:w="0" w:type="auto"/>
            <w:tcBorders>
              <w:top w:val="nil"/>
              <w:left w:val="nil"/>
              <w:bottom w:val="single" w:color="000000" w:sz="4" w:space="0"/>
              <w:right w:val="single" w:color="000000" w:sz="4" w:space="0"/>
            </w:tcBorders>
            <w:shd w:val="clear" w:color="auto" w:fill="auto"/>
            <w:noWrap/>
            <w:vAlign w:val="center"/>
          </w:tcPr>
          <w:p w14:paraId="641EB8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5277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22CB64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296.66</w:t>
            </w:r>
          </w:p>
        </w:tc>
        <w:tc>
          <w:tcPr>
            <w:tcW w:w="0" w:type="auto"/>
            <w:tcBorders>
              <w:top w:val="nil"/>
              <w:left w:val="nil"/>
              <w:bottom w:val="single" w:color="000000" w:sz="4" w:space="0"/>
              <w:right w:val="single" w:color="000000" w:sz="4" w:space="0"/>
            </w:tcBorders>
            <w:shd w:val="clear" w:color="auto" w:fill="auto"/>
            <w:noWrap/>
            <w:vAlign w:val="center"/>
          </w:tcPr>
          <w:p w14:paraId="2763B7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296.66</w:t>
            </w:r>
          </w:p>
        </w:tc>
        <w:tc>
          <w:tcPr>
            <w:tcW w:w="0" w:type="auto"/>
            <w:tcBorders>
              <w:top w:val="nil"/>
              <w:left w:val="nil"/>
              <w:bottom w:val="single" w:color="000000" w:sz="4" w:space="0"/>
              <w:right w:val="single" w:color="000000" w:sz="4" w:space="0"/>
            </w:tcBorders>
            <w:shd w:val="clear" w:color="auto" w:fill="auto"/>
            <w:noWrap/>
            <w:vAlign w:val="center"/>
          </w:tcPr>
          <w:p w14:paraId="4821032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C90C8F">
            <w:pPr>
              <w:jc w:val="right"/>
              <w:rPr>
                <w:rFonts w:hint="eastAsia" w:ascii="宋体" w:hAnsi="宋体" w:eastAsia="宋体" w:cs="宋体"/>
                <w:i w:val="0"/>
                <w:iCs w:val="0"/>
                <w:color w:val="000000"/>
                <w:sz w:val="24"/>
                <w:szCs w:val="24"/>
                <w:u w:val="none"/>
              </w:rPr>
            </w:pPr>
          </w:p>
        </w:tc>
      </w:tr>
      <w:tr w14:paraId="282E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A20D2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38754A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0D3B247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B163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三、住房保障支出</w:t>
            </w:r>
          </w:p>
        </w:tc>
        <w:tc>
          <w:tcPr>
            <w:tcW w:w="0" w:type="auto"/>
            <w:tcBorders>
              <w:top w:val="nil"/>
              <w:left w:val="nil"/>
              <w:bottom w:val="single" w:color="000000" w:sz="4" w:space="0"/>
              <w:right w:val="single" w:color="000000" w:sz="4" w:space="0"/>
            </w:tcBorders>
            <w:shd w:val="clear" w:color="auto" w:fill="auto"/>
            <w:noWrap/>
            <w:vAlign w:val="center"/>
          </w:tcPr>
          <w:p w14:paraId="1FD5CB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6611590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263.81</w:t>
            </w:r>
          </w:p>
        </w:tc>
        <w:tc>
          <w:tcPr>
            <w:tcW w:w="0" w:type="auto"/>
            <w:tcBorders>
              <w:top w:val="nil"/>
              <w:left w:val="nil"/>
              <w:bottom w:val="single" w:color="000000" w:sz="4" w:space="0"/>
              <w:right w:val="single" w:color="000000" w:sz="4" w:space="0"/>
            </w:tcBorders>
            <w:shd w:val="clear" w:color="auto" w:fill="auto"/>
            <w:noWrap/>
            <w:vAlign w:val="center"/>
          </w:tcPr>
          <w:p w14:paraId="7AF2DA0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263.81</w:t>
            </w:r>
          </w:p>
        </w:tc>
        <w:tc>
          <w:tcPr>
            <w:tcW w:w="0" w:type="auto"/>
            <w:tcBorders>
              <w:top w:val="nil"/>
              <w:left w:val="nil"/>
              <w:bottom w:val="single" w:color="000000" w:sz="4" w:space="0"/>
              <w:right w:val="single" w:color="000000" w:sz="4" w:space="0"/>
            </w:tcBorders>
            <w:shd w:val="clear" w:color="auto" w:fill="auto"/>
            <w:noWrap/>
            <w:vAlign w:val="center"/>
          </w:tcPr>
          <w:p w14:paraId="6598C5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CB268F0">
            <w:pPr>
              <w:jc w:val="right"/>
              <w:rPr>
                <w:rFonts w:hint="eastAsia" w:ascii="宋体" w:hAnsi="宋体" w:eastAsia="宋体" w:cs="宋体"/>
                <w:i w:val="0"/>
                <w:iCs w:val="0"/>
                <w:color w:val="000000"/>
                <w:sz w:val="24"/>
                <w:szCs w:val="24"/>
                <w:u w:val="none"/>
              </w:rPr>
            </w:pPr>
          </w:p>
        </w:tc>
      </w:tr>
      <w:tr w14:paraId="48B04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DACF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auto" w:fill="auto"/>
            <w:noWrap/>
            <w:vAlign w:val="center"/>
          </w:tcPr>
          <w:p w14:paraId="5FD80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33E7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6,184.68</w:t>
            </w:r>
          </w:p>
        </w:tc>
        <w:tc>
          <w:tcPr>
            <w:tcW w:w="0" w:type="auto"/>
            <w:tcBorders>
              <w:top w:val="nil"/>
              <w:left w:val="nil"/>
              <w:bottom w:val="single" w:color="000000" w:sz="4" w:space="0"/>
              <w:right w:val="single" w:color="000000" w:sz="4" w:space="0"/>
            </w:tcBorders>
            <w:shd w:val="clear" w:color="auto" w:fill="auto"/>
            <w:noWrap/>
            <w:vAlign w:val="center"/>
          </w:tcPr>
          <w:p w14:paraId="47577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auto" w:fill="auto"/>
            <w:noWrap/>
            <w:vAlign w:val="center"/>
          </w:tcPr>
          <w:p w14:paraId="0C469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51E698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6,448.87</w:t>
            </w:r>
          </w:p>
        </w:tc>
        <w:tc>
          <w:tcPr>
            <w:tcW w:w="0" w:type="auto"/>
            <w:tcBorders>
              <w:top w:val="nil"/>
              <w:left w:val="nil"/>
              <w:bottom w:val="single" w:color="000000" w:sz="4" w:space="0"/>
              <w:right w:val="single" w:color="000000" w:sz="4" w:space="0"/>
            </w:tcBorders>
            <w:shd w:val="clear" w:color="auto" w:fill="auto"/>
            <w:noWrap/>
            <w:vAlign w:val="center"/>
          </w:tcPr>
          <w:p w14:paraId="5B717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5,741.35</w:t>
            </w:r>
          </w:p>
        </w:tc>
        <w:tc>
          <w:tcPr>
            <w:tcW w:w="0" w:type="auto"/>
            <w:tcBorders>
              <w:top w:val="nil"/>
              <w:left w:val="nil"/>
              <w:bottom w:val="single" w:color="000000" w:sz="4" w:space="0"/>
              <w:right w:val="single" w:color="000000" w:sz="4" w:space="0"/>
            </w:tcBorders>
            <w:shd w:val="clear" w:color="auto" w:fill="auto"/>
            <w:noWrap/>
            <w:vAlign w:val="center"/>
          </w:tcPr>
          <w:p w14:paraId="65D9A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707.51</w:t>
            </w:r>
          </w:p>
        </w:tc>
        <w:tc>
          <w:tcPr>
            <w:tcW w:w="0" w:type="auto"/>
            <w:tcBorders>
              <w:top w:val="nil"/>
              <w:left w:val="nil"/>
              <w:bottom w:val="single" w:color="000000" w:sz="4" w:space="0"/>
              <w:right w:val="single" w:color="000000" w:sz="4" w:space="0"/>
            </w:tcBorders>
            <w:shd w:val="clear" w:color="auto" w:fill="auto"/>
            <w:noWrap/>
            <w:vAlign w:val="center"/>
          </w:tcPr>
          <w:p w14:paraId="3CBCA1D0">
            <w:pPr>
              <w:jc w:val="right"/>
              <w:rPr>
                <w:rFonts w:hint="eastAsia" w:ascii="宋体" w:hAnsi="宋体" w:eastAsia="宋体" w:cs="宋体"/>
                <w:i w:val="0"/>
                <w:iCs w:val="0"/>
                <w:color w:val="000000"/>
                <w:sz w:val="24"/>
                <w:szCs w:val="24"/>
                <w:u w:val="none"/>
              </w:rPr>
            </w:pPr>
          </w:p>
        </w:tc>
      </w:tr>
      <w:tr w14:paraId="493D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8D4A4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年初财政拨款结转和结余 </w:t>
            </w:r>
          </w:p>
        </w:tc>
        <w:tc>
          <w:tcPr>
            <w:tcW w:w="0" w:type="auto"/>
            <w:tcBorders>
              <w:top w:val="nil"/>
              <w:left w:val="nil"/>
              <w:bottom w:val="single" w:color="000000" w:sz="4" w:space="0"/>
              <w:right w:val="single" w:color="000000" w:sz="4" w:space="0"/>
            </w:tcBorders>
            <w:shd w:val="clear" w:color="auto" w:fill="auto"/>
            <w:noWrap/>
            <w:vAlign w:val="center"/>
          </w:tcPr>
          <w:p w14:paraId="47809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0C1660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2,083.84</w:t>
            </w:r>
          </w:p>
        </w:tc>
        <w:tc>
          <w:tcPr>
            <w:tcW w:w="0" w:type="auto"/>
            <w:tcBorders>
              <w:top w:val="nil"/>
              <w:left w:val="nil"/>
              <w:bottom w:val="single" w:color="000000" w:sz="4" w:space="0"/>
              <w:right w:val="single" w:color="000000" w:sz="4" w:space="0"/>
            </w:tcBorders>
            <w:shd w:val="clear" w:color="auto" w:fill="auto"/>
            <w:noWrap/>
            <w:vAlign w:val="center"/>
          </w:tcPr>
          <w:p w14:paraId="5F521F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年末财政拨款结转和结余 </w:t>
            </w:r>
          </w:p>
        </w:tc>
        <w:tc>
          <w:tcPr>
            <w:tcW w:w="0" w:type="auto"/>
            <w:tcBorders>
              <w:top w:val="nil"/>
              <w:left w:val="nil"/>
              <w:bottom w:val="single" w:color="000000" w:sz="4" w:space="0"/>
              <w:right w:val="single" w:color="000000" w:sz="4" w:space="0"/>
            </w:tcBorders>
            <w:shd w:val="clear" w:color="auto" w:fill="auto"/>
            <w:noWrap/>
            <w:vAlign w:val="center"/>
          </w:tcPr>
          <w:p w14:paraId="685C3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13A5F6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1,819.65</w:t>
            </w:r>
          </w:p>
        </w:tc>
        <w:tc>
          <w:tcPr>
            <w:tcW w:w="0" w:type="auto"/>
            <w:tcBorders>
              <w:top w:val="nil"/>
              <w:left w:val="nil"/>
              <w:bottom w:val="single" w:color="000000" w:sz="4" w:space="0"/>
              <w:right w:val="single" w:color="000000" w:sz="4" w:space="0"/>
            </w:tcBorders>
            <w:shd w:val="clear" w:color="auto" w:fill="auto"/>
            <w:noWrap/>
            <w:vAlign w:val="center"/>
          </w:tcPr>
          <w:p w14:paraId="486EA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1,152.17</w:t>
            </w:r>
          </w:p>
        </w:tc>
        <w:tc>
          <w:tcPr>
            <w:tcW w:w="0" w:type="auto"/>
            <w:tcBorders>
              <w:top w:val="nil"/>
              <w:left w:val="nil"/>
              <w:bottom w:val="single" w:color="000000" w:sz="4" w:space="0"/>
              <w:right w:val="single" w:color="000000" w:sz="4" w:space="0"/>
            </w:tcBorders>
            <w:shd w:val="clear" w:color="auto" w:fill="auto"/>
            <w:noWrap/>
            <w:vAlign w:val="center"/>
          </w:tcPr>
          <w:p w14:paraId="2C587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667.49</w:t>
            </w:r>
          </w:p>
        </w:tc>
        <w:tc>
          <w:tcPr>
            <w:tcW w:w="0" w:type="auto"/>
            <w:tcBorders>
              <w:top w:val="nil"/>
              <w:left w:val="nil"/>
              <w:bottom w:val="single" w:color="000000" w:sz="4" w:space="0"/>
              <w:right w:val="single" w:color="000000" w:sz="4" w:space="0"/>
            </w:tcBorders>
            <w:shd w:val="clear" w:color="auto" w:fill="auto"/>
            <w:noWrap/>
            <w:vAlign w:val="center"/>
          </w:tcPr>
          <w:p w14:paraId="707BC627">
            <w:pPr>
              <w:jc w:val="right"/>
              <w:rPr>
                <w:rFonts w:hint="eastAsia" w:ascii="宋体" w:hAnsi="宋体" w:eastAsia="宋体" w:cs="宋体"/>
                <w:i w:val="0"/>
                <w:iCs w:val="0"/>
                <w:color w:val="000000"/>
                <w:sz w:val="24"/>
                <w:szCs w:val="24"/>
                <w:u w:val="none"/>
              </w:rPr>
            </w:pPr>
          </w:p>
        </w:tc>
      </w:tr>
      <w:tr w14:paraId="2B6E5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B6A68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auto" w:fill="auto"/>
            <w:noWrap/>
            <w:vAlign w:val="center"/>
          </w:tcPr>
          <w:p w14:paraId="6B8DD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4346D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2,083.84</w:t>
            </w:r>
          </w:p>
        </w:tc>
        <w:tc>
          <w:tcPr>
            <w:tcW w:w="0" w:type="auto"/>
            <w:tcBorders>
              <w:top w:val="nil"/>
              <w:left w:val="nil"/>
              <w:bottom w:val="single" w:color="000000" w:sz="4" w:space="0"/>
              <w:right w:val="single" w:color="000000" w:sz="4" w:space="0"/>
            </w:tcBorders>
            <w:shd w:val="clear" w:color="auto" w:fill="auto"/>
            <w:noWrap/>
            <w:vAlign w:val="center"/>
          </w:tcPr>
          <w:p w14:paraId="67EDC9B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C7D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1F8F686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BF7D4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557D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4A7755">
            <w:pPr>
              <w:jc w:val="left"/>
              <w:rPr>
                <w:rFonts w:hint="eastAsia" w:ascii="宋体" w:hAnsi="宋体" w:eastAsia="宋体" w:cs="宋体"/>
                <w:i w:val="0"/>
                <w:iCs w:val="0"/>
                <w:color w:val="000000"/>
                <w:sz w:val="24"/>
                <w:szCs w:val="24"/>
                <w:u w:val="none"/>
              </w:rPr>
            </w:pPr>
          </w:p>
        </w:tc>
      </w:tr>
      <w:tr w14:paraId="6B30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3887D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auto" w:fill="auto"/>
            <w:noWrap/>
            <w:vAlign w:val="center"/>
          </w:tcPr>
          <w:p w14:paraId="0FEAD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1C39634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7B451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F47C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77593D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CEA99E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9A4FF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72C73E">
            <w:pPr>
              <w:jc w:val="left"/>
              <w:rPr>
                <w:rFonts w:hint="eastAsia" w:ascii="宋体" w:hAnsi="宋体" w:eastAsia="宋体" w:cs="宋体"/>
                <w:i w:val="0"/>
                <w:iCs w:val="0"/>
                <w:color w:val="000000"/>
                <w:sz w:val="24"/>
                <w:szCs w:val="24"/>
                <w:u w:val="none"/>
              </w:rPr>
            </w:pPr>
          </w:p>
        </w:tc>
      </w:tr>
      <w:tr w14:paraId="21E36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C853E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auto" w:fill="auto"/>
            <w:noWrap/>
            <w:vAlign w:val="center"/>
          </w:tcPr>
          <w:p w14:paraId="1C0BB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548B9584">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08C5C7">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AD92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699C9406">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EA3E0F">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679E75">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4BA203B1">
            <w:pPr>
              <w:jc w:val="left"/>
              <w:rPr>
                <w:rFonts w:hint="eastAsia" w:ascii="宋体" w:hAnsi="宋体" w:eastAsia="宋体" w:cs="宋体"/>
                <w:i w:val="0"/>
                <w:iCs w:val="0"/>
                <w:color w:val="000000"/>
                <w:sz w:val="24"/>
                <w:szCs w:val="24"/>
                <w:u w:val="none"/>
              </w:rPr>
            </w:pPr>
          </w:p>
        </w:tc>
      </w:tr>
      <w:tr w14:paraId="4070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6727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总计 </w:t>
            </w:r>
          </w:p>
        </w:tc>
        <w:tc>
          <w:tcPr>
            <w:tcW w:w="0" w:type="auto"/>
            <w:tcBorders>
              <w:top w:val="nil"/>
              <w:left w:val="nil"/>
              <w:bottom w:val="single" w:color="000000" w:sz="4" w:space="0"/>
              <w:right w:val="single" w:color="000000" w:sz="4" w:space="0"/>
            </w:tcBorders>
            <w:shd w:val="clear" w:color="auto" w:fill="auto"/>
            <w:noWrap/>
            <w:vAlign w:val="center"/>
          </w:tcPr>
          <w:p w14:paraId="184BA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1E14A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8,268.52</w:t>
            </w:r>
          </w:p>
        </w:tc>
        <w:tc>
          <w:tcPr>
            <w:tcW w:w="0" w:type="auto"/>
            <w:tcBorders>
              <w:top w:val="nil"/>
              <w:left w:val="nil"/>
              <w:bottom w:val="single" w:color="000000" w:sz="4" w:space="0"/>
              <w:right w:val="single" w:color="000000" w:sz="4" w:space="0"/>
            </w:tcBorders>
            <w:shd w:val="clear" w:color="auto" w:fill="auto"/>
            <w:noWrap/>
            <w:vAlign w:val="center"/>
          </w:tcPr>
          <w:p w14:paraId="530BCB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总计 </w:t>
            </w:r>
          </w:p>
        </w:tc>
        <w:tc>
          <w:tcPr>
            <w:tcW w:w="0" w:type="auto"/>
            <w:tcBorders>
              <w:top w:val="nil"/>
              <w:left w:val="nil"/>
              <w:bottom w:val="single" w:color="000000" w:sz="4" w:space="0"/>
              <w:right w:val="single" w:color="000000" w:sz="4" w:space="0"/>
            </w:tcBorders>
            <w:shd w:val="clear" w:color="auto" w:fill="auto"/>
            <w:noWrap/>
            <w:vAlign w:val="center"/>
          </w:tcPr>
          <w:p w14:paraId="1334C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5D6C54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8,268.52</w:t>
            </w:r>
          </w:p>
        </w:tc>
        <w:tc>
          <w:tcPr>
            <w:tcW w:w="0" w:type="auto"/>
            <w:tcBorders>
              <w:top w:val="nil"/>
              <w:left w:val="nil"/>
              <w:bottom w:val="single" w:color="000000" w:sz="4" w:space="0"/>
              <w:right w:val="single" w:color="000000" w:sz="4" w:space="0"/>
            </w:tcBorders>
            <w:shd w:val="clear" w:color="auto" w:fill="auto"/>
            <w:noWrap/>
            <w:vAlign w:val="center"/>
          </w:tcPr>
          <w:p w14:paraId="447E0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6,893.52</w:t>
            </w:r>
          </w:p>
        </w:tc>
        <w:tc>
          <w:tcPr>
            <w:tcW w:w="0" w:type="auto"/>
            <w:tcBorders>
              <w:top w:val="nil"/>
              <w:left w:val="nil"/>
              <w:bottom w:val="single" w:color="000000" w:sz="4" w:space="0"/>
              <w:right w:val="single" w:color="000000" w:sz="4" w:space="0"/>
            </w:tcBorders>
            <w:shd w:val="clear" w:color="auto" w:fill="auto"/>
            <w:noWrap/>
            <w:vAlign w:val="center"/>
          </w:tcPr>
          <w:p w14:paraId="223E63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1,375.00</w:t>
            </w:r>
          </w:p>
        </w:tc>
        <w:tc>
          <w:tcPr>
            <w:tcW w:w="0" w:type="auto"/>
            <w:tcBorders>
              <w:top w:val="nil"/>
              <w:left w:val="nil"/>
              <w:bottom w:val="single" w:color="000000" w:sz="4" w:space="0"/>
              <w:right w:val="single" w:color="000000" w:sz="4" w:space="0"/>
            </w:tcBorders>
            <w:shd w:val="clear" w:color="auto" w:fill="auto"/>
            <w:noWrap/>
            <w:vAlign w:val="center"/>
          </w:tcPr>
          <w:p w14:paraId="562E431F">
            <w:pPr>
              <w:jc w:val="right"/>
              <w:rPr>
                <w:rFonts w:hint="eastAsia" w:ascii="宋体" w:hAnsi="宋体" w:eastAsia="宋体" w:cs="宋体"/>
                <w:i w:val="0"/>
                <w:iCs w:val="0"/>
                <w:color w:val="000000"/>
                <w:sz w:val="24"/>
                <w:szCs w:val="24"/>
                <w:u w:val="none"/>
              </w:rPr>
            </w:pPr>
          </w:p>
        </w:tc>
      </w:tr>
      <w:tr w14:paraId="092FF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9"/>
            <w:tcBorders>
              <w:top w:val="nil"/>
              <w:left w:val="nil"/>
              <w:bottom w:val="nil"/>
              <w:right w:val="nil"/>
            </w:tcBorders>
            <w:shd w:val="clear" w:color="auto" w:fill="auto"/>
            <w:noWrap/>
            <w:vAlign w:val="center"/>
          </w:tcPr>
          <w:p w14:paraId="101E5D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14:paraId="0E873998">
      <w:pPr>
        <w:widowControl/>
        <w:jc w:val="left"/>
        <w:sectPr>
          <w:pgSz w:w="16838" w:h="11906" w:orient="landscape"/>
          <w:pgMar w:top="1797" w:right="1440" w:bottom="393" w:left="1440" w:header="851" w:footer="992" w:gutter="0"/>
          <w:pgNumType w:fmt="decimal"/>
          <w:cols w:space="720" w:num="1"/>
          <w:titlePg/>
          <w:docGrid w:type="lines" w:linePitch="312" w:charSpace="0"/>
        </w:sectPr>
      </w:pPr>
    </w:p>
    <w:tbl>
      <w:tblPr>
        <w:tblStyle w:val="6"/>
        <w:tblW w:w="879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5"/>
        <w:gridCol w:w="365"/>
        <w:gridCol w:w="366"/>
        <w:gridCol w:w="3983"/>
        <w:gridCol w:w="1350"/>
        <w:gridCol w:w="618"/>
        <w:gridCol w:w="612"/>
        <w:gridCol w:w="1140"/>
      </w:tblGrid>
      <w:tr w14:paraId="7175E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799" w:type="dxa"/>
            <w:gridSpan w:val="8"/>
            <w:tcBorders>
              <w:top w:val="nil"/>
              <w:left w:val="nil"/>
              <w:bottom w:val="nil"/>
              <w:right w:val="nil"/>
            </w:tcBorders>
            <w:shd w:val="clear" w:color="auto" w:fill="auto"/>
            <w:noWrap/>
            <w:vAlign w:val="center"/>
          </w:tcPr>
          <w:p w14:paraId="5D0CF8B2">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一般公共预算财政拨款支出决算表</w:t>
            </w:r>
          </w:p>
        </w:tc>
      </w:tr>
      <w:tr w14:paraId="7FE86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65" w:type="dxa"/>
            <w:tcBorders>
              <w:top w:val="nil"/>
              <w:left w:val="nil"/>
              <w:bottom w:val="nil"/>
              <w:right w:val="nil"/>
            </w:tcBorders>
            <w:shd w:val="clear" w:color="auto" w:fill="auto"/>
            <w:noWrap/>
            <w:vAlign w:val="center"/>
          </w:tcPr>
          <w:p w14:paraId="2A39812C">
            <w:pPr>
              <w:rPr>
                <w:rFonts w:hint="eastAsia" w:ascii="宋体" w:hAnsi="宋体" w:eastAsia="宋体" w:cs="宋体"/>
                <w:i w:val="0"/>
                <w:iCs w:val="0"/>
                <w:color w:val="000000"/>
                <w:sz w:val="22"/>
                <w:szCs w:val="22"/>
                <w:u w:val="none"/>
              </w:rPr>
            </w:pPr>
          </w:p>
        </w:tc>
        <w:tc>
          <w:tcPr>
            <w:tcW w:w="365" w:type="dxa"/>
            <w:tcBorders>
              <w:top w:val="nil"/>
              <w:left w:val="nil"/>
              <w:bottom w:val="nil"/>
              <w:right w:val="nil"/>
            </w:tcBorders>
            <w:shd w:val="clear" w:color="auto" w:fill="auto"/>
            <w:noWrap/>
            <w:vAlign w:val="center"/>
          </w:tcPr>
          <w:p w14:paraId="43C6DC94">
            <w:pPr>
              <w:rPr>
                <w:rFonts w:hint="eastAsia" w:ascii="宋体" w:hAnsi="宋体" w:eastAsia="宋体" w:cs="宋体"/>
                <w:i w:val="0"/>
                <w:iCs w:val="0"/>
                <w:color w:val="000000"/>
                <w:sz w:val="22"/>
                <w:szCs w:val="22"/>
                <w:u w:val="none"/>
              </w:rPr>
            </w:pPr>
          </w:p>
        </w:tc>
        <w:tc>
          <w:tcPr>
            <w:tcW w:w="366" w:type="dxa"/>
            <w:tcBorders>
              <w:top w:val="nil"/>
              <w:left w:val="nil"/>
              <w:bottom w:val="nil"/>
              <w:right w:val="nil"/>
            </w:tcBorders>
            <w:shd w:val="clear" w:color="auto" w:fill="auto"/>
            <w:noWrap/>
            <w:vAlign w:val="center"/>
          </w:tcPr>
          <w:p w14:paraId="5CD050C8">
            <w:pPr>
              <w:rPr>
                <w:rFonts w:hint="eastAsia" w:ascii="宋体" w:hAnsi="宋体" w:eastAsia="宋体" w:cs="宋体"/>
                <w:i w:val="0"/>
                <w:iCs w:val="0"/>
                <w:color w:val="000000"/>
                <w:sz w:val="22"/>
                <w:szCs w:val="22"/>
                <w:u w:val="none"/>
              </w:rPr>
            </w:pPr>
          </w:p>
        </w:tc>
        <w:tc>
          <w:tcPr>
            <w:tcW w:w="3983" w:type="dxa"/>
            <w:tcBorders>
              <w:top w:val="nil"/>
              <w:left w:val="nil"/>
              <w:bottom w:val="nil"/>
              <w:right w:val="nil"/>
            </w:tcBorders>
            <w:shd w:val="clear" w:color="auto" w:fill="auto"/>
            <w:noWrap/>
            <w:vAlign w:val="center"/>
          </w:tcPr>
          <w:p w14:paraId="2528E032">
            <w:pPr>
              <w:rPr>
                <w:rFonts w:hint="eastAsia" w:ascii="宋体" w:hAnsi="宋体" w:eastAsia="宋体" w:cs="宋体"/>
                <w:i w:val="0"/>
                <w:iCs w:val="0"/>
                <w:color w:val="000000"/>
                <w:sz w:val="22"/>
                <w:szCs w:val="22"/>
                <w:u w:val="none"/>
              </w:rPr>
            </w:pPr>
          </w:p>
        </w:tc>
        <w:tc>
          <w:tcPr>
            <w:tcW w:w="1968" w:type="dxa"/>
            <w:gridSpan w:val="2"/>
            <w:tcBorders>
              <w:top w:val="nil"/>
              <w:left w:val="nil"/>
              <w:bottom w:val="nil"/>
              <w:right w:val="nil"/>
            </w:tcBorders>
            <w:shd w:val="clear" w:color="auto" w:fill="auto"/>
            <w:noWrap/>
            <w:vAlign w:val="center"/>
          </w:tcPr>
          <w:p w14:paraId="5F4105B3">
            <w:pPr>
              <w:rPr>
                <w:rFonts w:hint="eastAsia" w:ascii="宋体" w:hAnsi="宋体" w:eastAsia="宋体" w:cs="宋体"/>
                <w:i w:val="0"/>
                <w:iCs w:val="0"/>
                <w:color w:val="000000"/>
                <w:sz w:val="22"/>
                <w:szCs w:val="22"/>
                <w:u w:val="none"/>
              </w:rPr>
            </w:pPr>
          </w:p>
        </w:tc>
        <w:tc>
          <w:tcPr>
            <w:tcW w:w="1752" w:type="dxa"/>
            <w:gridSpan w:val="2"/>
            <w:tcBorders>
              <w:top w:val="nil"/>
              <w:left w:val="nil"/>
              <w:bottom w:val="nil"/>
              <w:right w:val="nil"/>
            </w:tcBorders>
            <w:shd w:val="clear" w:color="auto" w:fill="auto"/>
            <w:noWrap/>
            <w:vAlign w:val="center"/>
          </w:tcPr>
          <w:p w14:paraId="557AAFA2">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公开05表</w:t>
            </w:r>
          </w:p>
        </w:tc>
      </w:tr>
      <w:tr w14:paraId="7E733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29" w:type="dxa"/>
            <w:gridSpan w:val="5"/>
            <w:tcBorders>
              <w:top w:val="nil"/>
              <w:left w:val="nil"/>
              <w:bottom w:val="nil"/>
              <w:right w:val="nil"/>
            </w:tcBorders>
            <w:shd w:val="clear" w:color="auto" w:fill="auto"/>
            <w:noWrap/>
            <w:vAlign w:val="center"/>
          </w:tcPr>
          <w:p w14:paraId="758B50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2370" w:type="dxa"/>
            <w:gridSpan w:val="3"/>
            <w:tcBorders>
              <w:top w:val="nil"/>
              <w:left w:val="nil"/>
              <w:bottom w:val="nil"/>
              <w:right w:val="nil"/>
            </w:tcBorders>
            <w:shd w:val="clear" w:color="auto" w:fill="auto"/>
            <w:noWrap/>
            <w:vAlign w:val="center"/>
          </w:tcPr>
          <w:p w14:paraId="231571C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2B95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5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3720" w:type="dxa"/>
            <w:gridSpan w:val="4"/>
            <w:tcBorders>
              <w:top w:val="single" w:color="000000" w:sz="4" w:space="0"/>
              <w:left w:val="nil"/>
              <w:bottom w:val="single" w:color="000000" w:sz="4" w:space="0"/>
              <w:right w:val="single" w:color="000000" w:sz="4" w:space="0"/>
            </w:tcBorders>
            <w:shd w:val="clear" w:color="auto" w:fill="auto"/>
            <w:noWrap/>
            <w:vAlign w:val="center"/>
          </w:tcPr>
          <w:p w14:paraId="68325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4FED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vMerge w:val="restart"/>
            <w:tcBorders>
              <w:top w:val="nil"/>
              <w:left w:val="single" w:color="000000" w:sz="4" w:space="0"/>
              <w:bottom w:val="single" w:color="000000" w:sz="4" w:space="0"/>
              <w:right w:val="single" w:color="000000" w:sz="4" w:space="0"/>
            </w:tcBorders>
            <w:shd w:val="clear" w:color="auto" w:fill="auto"/>
            <w:noWrap/>
            <w:vAlign w:val="center"/>
          </w:tcPr>
          <w:p w14:paraId="4A8F3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83" w:type="dxa"/>
            <w:vMerge w:val="restart"/>
            <w:tcBorders>
              <w:top w:val="nil"/>
              <w:left w:val="nil"/>
              <w:bottom w:val="single" w:color="000000" w:sz="4" w:space="0"/>
              <w:right w:val="single" w:color="000000" w:sz="4" w:space="0"/>
            </w:tcBorders>
            <w:shd w:val="clear" w:color="auto" w:fill="auto"/>
            <w:noWrap/>
            <w:vAlign w:val="center"/>
          </w:tcPr>
          <w:p w14:paraId="59734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50" w:type="dxa"/>
            <w:vMerge w:val="restart"/>
            <w:tcBorders>
              <w:top w:val="nil"/>
              <w:left w:val="nil"/>
              <w:bottom w:val="single" w:color="000000" w:sz="4" w:space="0"/>
              <w:right w:val="single" w:color="000000" w:sz="4" w:space="0"/>
            </w:tcBorders>
            <w:shd w:val="clear" w:color="auto" w:fill="auto"/>
            <w:noWrap/>
            <w:vAlign w:val="center"/>
          </w:tcPr>
          <w:p w14:paraId="5287DE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230" w:type="dxa"/>
            <w:gridSpan w:val="2"/>
            <w:vMerge w:val="restart"/>
            <w:tcBorders>
              <w:top w:val="nil"/>
              <w:left w:val="nil"/>
              <w:bottom w:val="single" w:color="000000" w:sz="4" w:space="0"/>
              <w:right w:val="single" w:color="000000" w:sz="4" w:space="0"/>
            </w:tcBorders>
            <w:shd w:val="clear" w:color="auto" w:fill="auto"/>
            <w:noWrap/>
            <w:vAlign w:val="center"/>
          </w:tcPr>
          <w:p w14:paraId="330BB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140" w:type="dxa"/>
            <w:vMerge w:val="restart"/>
            <w:tcBorders>
              <w:top w:val="nil"/>
              <w:left w:val="nil"/>
              <w:bottom w:val="single" w:color="000000" w:sz="4" w:space="0"/>
              <w:right w:val="single" w:color="000000" w:sz="4" w:space="0"/>
            </w:tcBorders>
            <w:shd w:val="clear" w:color="auto" w:fill="auto"/>
            <w:noWrap/>
            <w:vAlign w:val="center"/>
          </w:tcPr>
          <w:p w14:paraId="1E1CCE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587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vMerge w:val="continue"/>
            <w:tcBorders>
              <w:top w:val="nil"/>
              <w:left w:val="single" w:color="000000" w:sz="4" w:space="0"/>
              <w:bottom w:val="single" w:color="000000" w:sz="4" w:space="0"/>
              <w:right w:val="single" w:color="000000" w:sz="4" w:space="0"/>
            </w:tcBorders>
            <w:shd w:val="clear" w:color="auto" w:fill="auto"/>
            <w:noWrap/>
            <w:vAlign w:val="center"/>
          </w:tcPr>
          <w:p w14:paraId="7CE7E113">
            <w:pPr>
              <w:jc w:val="center"/>
              <w:rPr>
                <w:rFonts w:hint="eastAsia" w:ascii="宋体" w:hAnsi="宋体" w:eastAsia="宋体" w:cs="宋体"/>
                <w:i w:val="0"/>
                <w:iCs w:val="0"/>
                <w:color w:val="000000"/>
                <w:sz w:val="22"/>
                <w:szCs w:val="22"/>
                <w:u w:val="none"/>
              </w:rPr>
            </w:pPr>
          </w:p>
        </w:tc>
        <w:tc>
          <w:tcPr>
            <w:tcW w:w="3983" w:type="dxa"/>
            <w:vMerge w:val="continue"/>
            <w:tcBorders>
              <w:top w:val="nil"/>
              <w:left w:val="nil"/>
              <w:bottom w:val="single" w:color="000000" w:sz="4" w:space="0"/>
              <w:right w:val="single" w:color="000000" w:sz="4" w:space="0"/>
            </w:tcBorders>
            <w:shd w:val="clear" w:color="auto" w:fill="auto"/>
            <w:noWrap/>
            <w:vAlign w:val="center"/>
          </w:tcPr>
          <w:p w14:paraId="4DCDD221">
            <w:pPr>
              <w:jc w:val="center"/>
              <w:rPr>
                <w:rFonts w:hint="eastAsia" w:ascii="宋体" w:hAnsi="宋体" w:eastAsia="宋体" w:cs="宋体"/>
                <w:i w:val="0"/>
                <w:iCs w:val="0"/>
                <w:color w:val="000000"/>
                <w:sz w:val="22"/>
                <w:szCs w:val="22"/>
                <w:u w:val="none"/>
              </w:rPr>
            </w:pPr>
          </w:p>
        </w:tc>
        <w:tc>
          <w:tcPr>
            <w:tcW w:w="1350" w:type="dxa"/>
            <w:vMerge w:val="continue"/>
            <w:tcBorders>
              <w:top w:val="nil"/>
              <w:left w:val="nil"/>
              <w:bottom w:val="single" w:color="000000" w:sz="4" w:space="0"/>
              <w:right w:val="single" w:color="000000" w:sz="4" w:space="0"/>
            </w:tcBorders>
            <w:shd w:val="clear" w:color="auto" w:fill="auto"/>
            <w:noWrap/>
            <w:vAlign w:val="center"/>
          </w:tcPr>
          <w:p w14:paraId="61FBCD2D">
            <w:pPr>
              <w:jc w:val="center"/>
              <w:rPr>
                <w:rFonts w:hint="eastAsia" w:ascii="宋体" w:hAnsi="宋体" w:eastAsia="宋体" w:cs="宋体"/>
                <w:i w:val="0"/>
                <w:iCs w:val="0"/>
                <w:color w:val="000000"/>
                <w:sz w:val="22"/>
                <w:szCs w:val="22"/>
                <w:u w:val="none"/>
              </w:rPr>
            </w:pPr>
          </w:p>
        </w:tc>
        <w:tc>
          <w:tcPr>
            <w:tcW w:w="1230" w:type="dxa"/>
            <w:gridSpan w:val="2"/>
            <w:vMerge w:val="continue"/>
            <w:tcBorders>
              <w:top w:val="nil"/>
              <w:left w:val="nil"/>
              <w:bottom w:val="single" w:color="000000" w:sz="4" w:space="0"/>
              <w:right w:val="single" w:color="000000" w:sz="4" w:space="0"/>
            </w:tcBorders>
            <w:shd w:val="clear" w:color="auto" w:fill="auto"/>
            <w:noWrap/>
            <w:vAlign w:val="center"/>
          </w:tcPr>
          <w:p w14:paraId="7D60CD38">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auto" w:fill="auto"/>
            <w:noWrap/>
            <w:vAlign w:val="center"/>
          </w:tcPr>
          <w:p w14:paraId="319D2F00">
            <w:pPr>
              <w:jc w:val="center"/>
              <w:rPr>
                <w:rFonts w:hint="eastAsia" w:ascii="宋体" w:hAnsi="宋体" w:eastAsia="宋体" w:cs="宋体"/>
                <w:i w:val="0"/>
                <w:iCs w:val="0"/>
                <w:color w:val="000000"/>
                <w:sz w:val="22"/>
                <w:szCs w:val="22"/>
                <w:u w:val="none"/>
              </w:rPr>
            </w:pPr>
          </w:p>
        </w:tc>
      </w:tr>
      <w:tr w14:paraId="7E9DE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79" w:type="dxa"/>
            <w:gridSpan w:val="4"/>
            <w:tcBorders>
              <w:top w:val="nil"/>
              <w:left w:val="single" w:color="000000" w:sz="4" w:space="0"/>
              <w:bottom w:val="single" w:color="000000" w:sz="4" w:space="0"/>
              <w:right w:val="single" w:color="000000" w:sz="4" w:space="0"/>
            </w:tcBorders>
            <w:shd w:val="clear" w:color="auto" w:fill="auto"/>
            <w:noWrap/>
            <w:vAlign w:val="center"/>
          </w:tcPr>
          <w:p w14:paraId="5FC41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50" w:type="dxa"/>
            <w:tcBorders>
              <w:top w:val="nil"/>
              <w:left w:val="nil"/>
              <w:bottom w:val="single" w:color="000000" w:sz="4" w:space="0"/>
              <w:right w:val="single" w:color="000000" w:sz="4" w:space="0"/>
            </w:tcBorders>
            <w:shd w:val="clear" w:color="auto" w:fill="auto"/>
            <w:noWrap/>
            <w:vAlign w:val="center"/>
          </w:tcPr>
          <w:p w14:paraId="21CD28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793C0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0" w:type="dxa"/>
            <w:tcBorders>
              <w:top w:val="nil"/>
              <w:left w:val="nil"/>
              <w:bottom w:val="single" w:color="000000" w:sz="4" w:space="0"/>
              <w:right w:val="single" w:color="000000" w:sz="4" w:space="0"/>
            </w:tcBorders>
            <w:shd w:val="clear" w:color="auto" w:fill="auto"/>
            <w:noWrap/>
            <w:vAlign w:val="center"/>
          </w:tcPr>
          <w:p w14:paraId="3E92A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F9FB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79" w:type="dxa"/>
            <w:gridSpan w:val="4"/>
            <w:tcBorders>
              <w:top w:val="nil"/>
              <w:left w:val="single" w:color="000000" w:sz="4" w:space="0"/>
              <w:bottom w:val="single" w:color="000000" w:sz="4" w:space="0"/>
              <w:right w:val="single" w:color="000000" w:sz="4" w:space="0"/>
            </w:tcBorders>
            <w:shd w:val="clear" w:color="auto" w:fill="auto"/>
            <w:noWrap/>
            <w:vAlign w:val="center"/>
          </w:tcPr>
          <w:p w14:paraId="1600A3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50" w:type="dxa"/>
            <w:tcBorders>
              <w:top w:val="nil"/>
              <w:left w:val="nil"/>
              <w:bottom w:val="single" w:color="000000" w:sz="4" w:space="0"/>
              <w:right w:val="single" w:color="000000" w:sz="4" w:space="0"/>
            </w:tcBorders>
            <w:shd w:val="clear" w:color="auto" w:fill="auto"/>
            <w:noWrap/>
            <w:vAlign w:val="center"/>
          </w:tcPr>
          <w:p w14:paraId="395AB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5,741.35</w:t>
            </w:r>
          </w:p>
        </w:tc>
        <w:tc>
          <w:tcPr>
            <w:tcW w:w="1230" w:type="dxa"/>
            <w:gridSpan w:val="2"/>
            <w:tcBorders>
              <w:top w:val="nil"/>
              <w:left w:val="nil"/>
              <w:bottom w:val="single" w:color="000000" w:sz="4" w:space="0"/>
              <w:right w:val="single" w:color="000000" w:sz="4" w:space="0"/>
            </w:tcBorders>
            <w:shd w:val="clear" w:color="auto" w:fill="auto"/>
            <w:noWrap/>
            <w:vAlign w:val="center"/>
          </w:tcPr>
          <w:p w14:paraId="627ED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2,140.86</w:t>
            </w:r>
          </w:p>
        </w:tc>
        <w:tc>
          <w:tcPr>
            <w:tcW w:w="1140" w:type="dxa"/>
            <w:tcBorders>
              <w:top w:val="nil"/>
              <w:left w:val="nil"/>
              <w:bottom w:val="single" w:color="000000" w:sz="4" w:space="0"/>
              <w:right w:val="single" w:color="000000" w:sz="4" w:space="0"/>
            </w:tcBorders>
            <w:shd w:val="clear" w:color="auto" w:fill="auto"/>
            <w:noWrap/>
            <w:vAlign w:val="center"/>
          </w:tcPr>
          <w:p w14:paraId="6549E4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3,600.49</w:t>
            </w:r>
          </w:p>
        </w:tc>
      </w:tr>
      <w:tr w14:paraId="54907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330377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983" w:type="dxa"/>
            <w:tcBorders>
              <w:top w:val="nil"/>
              <w:left w:val="nil"/>
              <w:bottom w:val="single" w:color="000000" w:sz="4" w:space="0"/>
              <w:right w:val="single" w:color="000000" w:sz="4" w:space="0"/>
            </w:tcBorders>
            <w:shd w:val="clear" w:color="auto" w:fill="auto"/>
            <w:noWrap/>
            <w:vAlign w:val="center"/>
          </w:tcPr>
          <w:p w14:paraId="59C54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350" w:type="dxa"/>
            <w:tcBorders>
              <w:top w:val="nil"/>
              <w:left w:val="nil"/>
              <w:bottom w:val="single" w:color="000000" w:sz="4" w:space="0"/>
              <w:right w:val="single" w:color="000000" w:sz="4" w:space="0"/>
            </w:tcBorders>
            <w:shd w:val="clear" w:color="auto" w:fill="auto"/>
            <w:noWrap/>
            <w:vAlign w:val="center"/>
          </w:tcPr>
          <w:p w14:paraId="630121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5,180.89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0F942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1,580.40 </w:t>
            </w:r>
          </w:p>
        </w:tc>
        <w:tc>
          <w:tcPr>
            <w:tcW w:w="1140" w:type="dxa"/>
            <w:tcBorders>
              <w:top w:val="nil"/>
              <w:left w:val="nil"/>
              <w:bottom w:val="single" w:color="000000" w:sz="4" w:space="0"/>
              <w:right w:val="single" w:color="000000" w:sz="4" w:space="0"/>
            </w:tcBorders>
            <w:shd w:val="clear" w:color="auto" w:fill="auto"/>
            <w:noWrap/>
            <w:vAlign w:val="center"/>
          </w:tcPr>
          <w:p w14:paraId="0FB7AD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3,600.49 </w:t>
            </w:r>
          </w:p>
        </w:tc>
      </w:tr>
      <w:tr w14:paraId="65152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7A142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w:t>
            </w:r>
          </w:p>
        </w:tc>
        <w:tc>
          <w:tcPr>
            <w:tcW w:w="3983" w:type="dxa"/>
            <w:tcBorders>
              <w:top w:val="nil"/>
              <w:left w:val="nil"/>
              <w:bottom w:val="single" w:color="000000" w:sz="4" w:space="0"/>
              <w:right w:val="single" w:color="000000" w:sz="4" w:space="0"/>
            </w:tcBorders>
            <w:shd w:val="clear" w:color="auto" w:fill="auto"/>
            <w:noWrap/>
            <w:vAlign w:val="center"/>
          </w:tcPr>
          <w:p w14:paraId="34ACB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350" w:type="dxa"/>
            <w:tcBorders>
              <w:top w:val="nil"/>
              <w:left w:val="nil"/>
              <w:bottom w:val="single" w:color="000000" w:sz="4" w:space="0"/>
              <w:right w:val="single" w:color="000000" w:sz="4" w:space="0"/>
            </w:tcBorders>
            <w:shd w:val="clear" w:color="auto" w:fill="auto"/>
            <w:noWrap/>
            <w:vAlign w:val="center"/>
          </w:tcPr>
          <w:p w14:paraId="62A0D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5,180.89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6E7CFA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1,580.40 </w:t>
            </w:r>
          </w:p>
        </w:tc>
        <w:tc>
          <w:tcPr>
            <w:tcW w:w="1140" w:type="dxa"/>
            <w:tcBorders>
              <w:top w:val="nil"/>
              <w:left w:val="nil"/>
              <w:bottom w:val="single" w:color="000000" w:sz="4" w:space="0"/>
              <w:right w:val="single" w:color="000000" w:sz="4" w:space="0"/>
            </w:tcBorders>
            <w:shd w:val="clear" w:color="auto" w:fill="auto"/>
            <w:noWrap/>
            <w:vAlign w:val="center"/>
          </w:tcPr>
          <w:p w14:paraId="64FD4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3,600.49 </w:t>
            </w:r>
          </w:p>
        </w:tc>
      </w:tr>
      <w:tr w14:paraId="2F760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3653A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2070108</w:t>
            </w:r>
          </w:p>
        </w:tc>
        <w:tc>
          <w:tcPr>
            <w:tcW w:w="3983" w:type="dxa"/>
            <w:tcBorders>
              <w:top w:val="nil"/>
              <w:left w:val="nil"/>
              <w:bottom w:val="single" w:color="000000" w:sz="4" w:space="0"/>
              <w:right w:val="single" w:color="000000" w:sz="4" w:space="0"/>
            </w:tcBorders>
            <w:shd w:val="clear" w:color="auto" w:fill="auto"/>
            <w:noWrap/>
            <w:vAlign w:val="center"/>
          </w:tcPr>
          <w:p w14:paraId="33FD15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文化活动</w:t>
            </w:r>
          </w:p>
        </w:tc>
        <w:tc>
          <w:tcPr>
            <w:tcW w:w="1350" w:type="dxa"/>
            <w:tcBorders>
              <w:top w:val="nil"/>
              <w:left w:val="nil"/>
              <w:bottom w:val="single" w:color="000000" w:sz="4" w:space="0"/>
              <w:right w:val="single" w:color="000000" w:sz="4" w:space="0"/>
            </w:tcBorders>
            <w:shd w:val="clear" w:color="auto" w:fill="auto"/>
            <w:noWrap/>
            <w:vAlign w:val="center"/>
          </w:tcPr>
          <w:p w14:paraId="177D52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356.78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0D66AAC">
            <w:pPr>
              <w:jc w:val="right"/>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noWrap/>
            <w:vAlign w:val="center"/>
          </w:tcPr>
          <w:p w14:paraId="2CA1E5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356.78 </w:t>
            </w:r>
          </w:p>
        </w:tc>
      </w:tr>
      <w:tr w14:paraId="36979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74504C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2070110</w:t>
            </w:r>
          </w:p>
        </w:tc>
        <w:tc>
          <w:tcPr>
            <w:tcW w:w="3983" w:type="dxa"/>
            <w:tcBorders>
              <w:top w:val="nil"/>
              <w:left w:val="nil"/>
              <w:bottom w:val="single" w:color="000000" w:sz="4" w:space="0"/>
              <w:right w:val="single" w:color="000000" w:sz="4" w:space="0"/>
            </w:tcBorders>
            <w:shd w:val="clear" w:color="auto" w:fill="auto"/>
            <w:noWrap/>
            <w:vAlign w:val="center"/>
          </w:tcPr>
          <w:p w14:paraId="52CFB8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文化和旅游交流与合作</w:t>
            </w:r>
          </w:p>
        </w:tc>
        <w:tc>
          <w:tcPr>
            <w:tcW w:w="1350" w:type="dxa"/>
            <w:tcBorders>
              <w:top w:val="nil"/>
              <w:left w:val="nil"/>
              <w:bottom w:val="single" w:color="000000" w:sz="4" w:space="0"/>
              <w:right w:val="single" w:color="000000" w:sz="4" w:space="0"/>
            </w:tcBorders>
            <w:shd w:val="clear" w:color="auto" w:fill="auto"/>
            <w:noWrap/>
            <w:vAlign w:val="center"/>
          </w:tcPr>
          <w:p w14:paraId="08D516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180.05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75F2EF11">
            <w:pPr>
              <w:jc w:val="right"/>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noWrap/>
            <w:vAlign w:val="center"/>
          </w:tcPr>
          <w:p w14:paraId="7E6EB5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180.05 </w:t>
            </w:r>
          </w:p>
        </w:tc>
      </w:tr>
      <w:tr w14:paraId="403EB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1AE09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2070111</w:t>
            </w:r>
          </w:p>
        </w:tc>
        <w:tc>
          <w:tcPr>
            <w:tcW w:w="3983" w:type="dxa"/>
            <w:tcBorders>
              <w:top w:val="nil"/>
              <w:left w:val="nil"/>
              <w:bottom w:val="single" w:color="000000" w:sz="4" w:space="0"/>
              <w:right w:val="single" w:color="000000" w:sz="4" w:space="0"/>
            </w:tcBorders>
            <w:shd w:val="clear" w:color="auto" w:fill="auto"/>
            <w:noWrap/>
            <w:vAlign w:val="center"/>
          </w:tcPr>
          <w:p w14:paraId="45430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文化创作与保护</w:t>
            </w:r>
          </w:p>
        </w:tc>
        <w:tc>
          <w:tcPr>
            <w:tcW w:w="1350" w:type="dxa"/>
            <w:tcBorders>
              <w:top w:val="nil"/>
              <w:left w:val="nil"/>
              <w:bottom w:val="single" w:color="000000" w:sz="4" w:space="0"/>
              <w:right w:val="single" w:color="000000" w:sz="4" w:space="0"/>
            </w:tcBorders>
            <w:shd w:val="clear" w:color="auto" w:fill="auto"/>
            <w:noWrap/>
            <w:vAlign w:val="center"/>
          </w:tcPr>
          <w:p w14:paraId="445AB7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1,939.68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6D15CCB6">
            <w:pPr>
              <w:jc w:val="right"/>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noWrap/>
            <w:vAlign w:val="center"/>
          </w:tcPr>
          <w:p w14:paraId="37575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1,939.68 </w:t>
            </w:r>
          </w:p>
        </w:tc>
      </w:tr>
      <w:tr w14:paraId="2B443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79F28E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2070114</w:t>
            </w:r>
          </w:p>
        </w:tc>
        <w:tc>
          <w:tcPr>
            <w:tcW w:w="3983" w:type="dxa"/>
            <w:tcBorders>
              <w:top w:val="nil"/>
              <w:left w:val="nil"/>
              <w:bottom w:val="single" w:color="000000" w:sz="4" w:space="0"/>
              <w:right w:val="single" w:color="000000" w:sz="4" w:space="0"/>
            </w:tcBorders>
            <w:shd w:val="clear" w:color="auto" w:fill="auto"/>
            <w:noWrap/>
            <w:vAlign w:val="center"/>
          </w:tcPr>
          <w:p w14:paraId="7B312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文化和旅游管理事务</w:t>
            </w:r>
          </w:p>
        </w:tc>
        <w:tc>
          <w:tcPr>
            <w:tcW w:w="1350" w:type="dxa"/>
            <w:tcBorders>
              <w:top w:val="nil"/>
              <w:left w:val="nil"/>
              <w:bottom w:val="single" w:color="000000" w:sz="4" w:space="0"/>
              <w:right w:val="single" w:color="000000" w:sz="4" w:space="0"/>
            </w:tcBorders>
            <w:shd w:val="clear" w:color="auto" w:fill="auto"/>
            <w:noWrap/>
            <w:vAlign w:val="center"/>
          </w:tcPr>
          <w:p w14:paraId="5C843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1,123.99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3B26C935">
            <w:pPr>
              <w:jc w:val="right"/>
              <w:rPr>
                <w:rFonts w:hint="eastAsia" w:ascii="宋体" w:hAnsi="宋体" w:eastAsia="宋体" w:cs="宋体"/>
                <w:i w:val="0"/>
                <w:iCs w:val="0"/>
                <w:color w:val="000000"/>
                <w:sz w:val="22"/>
                <w:szCs w:val="22"/>
                <w:u w:val="none"/>
              </w:rPr>
            </w:pPr>
          </w:p>
        </w:tc>
        <w:tc>
          <w:tcPr>
            <w:tcW w:w="1140" w:type="dxa"/>
            <w:tcBorders>
              <w:top w:val="nil"/>
              <w:left w:val="nil"/>
              <w:bottom w:val="single" w:color="000000" w:sz="4" w:space="0"/>
              <w:right w:val="single" w:color="000000" w:sz="4" w:space="0"/>
            </w:tcBorders>
            <w:shd w:val="clear" w:color="auto" w:fill="auto"/>
            <w:noWrap/>
            <w:vAlign w:val="center"/>
          </w:tcPr>
          <w:p w14:paraId="6AD72C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1,123.99 </w:t>
            </w:r>
          </w:p>
        </w:tc>
      </w:tr>
      <w:tr w14:paraId="5A3FF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0495FE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2070199</w:t>
            </w:r>
          </w:p>
        </w:tc>
        <w:tc>
          <w:tcPr>
            <w:tcW w:w="3983" w:type="dxa"/>
            <w:tcBorders>
              <w:top w:val="nil"/>
              <w:left w:val="nil"/>
              <w:bottom w:val="single" w:color="000000" w:sz="4" w:space="0"/>
              <w:right w:val="single" w:color="000000" w:sz="4" w:space="0"/>
            </w:tcBorders>
            <w:shd w:val="clear" w:color="auto" w:fill="auto"/>
            <w:noWrap/>
            <w:vAlign w:val="center"/>
          </w:tcPr>
          <w:p w14:paraId="63EE1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350" w:type="dxa"/>
            <w:tcBorders>
              <w:top w:val="nil"/>
              <w:left w:val="nil"/>
              <w:bottom w:val="single" w:color="000000" w:sz="4" w:space="0"/>
              <w:right w:val="single" w:color="000000" w:sz="4" w:space="0"/>
            </w:tcBorders>
            <w:shd w:val="clear" w:color="auto" w:fill="auto"/>
            <w:noWrap/>
            <w:vAlign w:val="center"/>
          </w:tcPr>
          <w:p w14:paraId="2515E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1,580.40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111C7E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1,580.40 </w:t>
            </w:r>
          </w:p>
        </w:tc>
        <w:tc>
          <w:tcPr>
            <w:tcW w:w="1140" w:type="dxa"/>
            <w:tcBorders>
              <w:top w:val="nil"/>
              <w:left w:val="nil"/>
              <w:bottom w:val="single" w:color="000000" w:sz="4" w:space="0"/>
              <w:right w:val="single" w:color="000000" w:sz="4" w:space="0"/>
            </w:tcBorders>
            <w:shd w:val="clear" w:color="auto" w:fill="auto"/>
            <w:noWrap/>
            <w:vAlign w:val="center"/>
          </w:tcPr>
          <w:p w14:paraId="40612EA0">
            <w:pPr>
              <w:jc w:val="right"/>
              <w:rPr>
                <w:rFonts w:hint="eastAsia" w:ascii="宋体" w:hAnsi="宋体" w:eastAsia="宋体" w:cs="宋体"/>
                <w:i w:val="0"/>
                <w:iCs w:val="0"/>
                <w:color w:val="000000"/>
                <w:sz w:val="22"/>
                <w:szCs w:val="22"/>
                <w:u w:val="none"/>
              </w:rPr>
            </w:pPr>
          </w:p>
        </w:tc>
      </w:tr>
      <w:tr w14:paraId="1682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167A2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3983" w:type="dxa"/>
            <w:tcBorders>
              <w:top w:val="nil"/>
              <w:left w:val="nil"/>
              <w:bottom w:val="single" w:color="000000" w:sz="4" w:space="0"/>
              <w:right w:val="single" w:color="000000" w:sz="4" w:space="0"/>
            </w:tcBorders>
            <w:shd w:val="clear" w:color="auto" w:fill="auto"/>
            <w:noWrap/>
            <w:vAlign w:val="center"/>
          </w:tcPr>
          <w:p w14:paraId="5AA59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50" w:type="dxa"/>
            <w:tcBorders>
              <w:top w:val="nil"/>
              <w:left w:val="nil"/>
              <w:bottom w:val="single" w:color="000000" w:sz="4" w:space="0"/>
              <w:right w:val="single" w:color="000000" w:sz="4" w:space="0"/>
            </w:tcBorders>
            <w:shd w:val="clear" w:color="auto" w:fill="auto"/>
            <w:noWrap/>
            <w:vAlign w:val="center"/>
          </w:tcPr>
          <w:p w14:paraId="1717B9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296.66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3406F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296.66 </w:t>
            </w:r>
          </w:p>
        </w:tc>
        <w:tc>
          <w:tcPr>
            <w:tcW w:w="1140" w:type="dxa"/>
            <w:tcBorders>
              <w:top w:val="nil"/>
              <w:left w:val="nil"/>
              <w:bottom w:val="single" w:color="000000" w:sz="4" w:space="0"/>
              <w:right w:val="single" w:color="000000" w:sz="4" w:space="0"/>
            </w:tcBorders>
            <w:shd w:val="clear" w:color="auto" w:fill="auto"/>
            <w:noWrap/>
            <w:vAlign w:val="center"/>
          </w:tcPr>
          <w:p w14:paraId="1E4D8A5F">
            <w:pPr>
              <w:jc w:val="right"/>
              <w:rPr>
                <w:rFonts w:hint="eastAsia" w:ascii="宋体" w:hAnsi="宋体" w:eastAsia="宋体" w:cs="宋体"/>
                <w:i w:val="0"/>
                <w:iCs w:val="0"/>
                <w:color w:val="000000"/>
                <w:sz w:val="22"/>
                <w:szCs w:val="22"/>
                <w:u w:val="none"/>
              </w:rPr>
            </w:pPr>
          </w:p>
        </w:tc>
      </w:tr>
      <w:tr w14:paraId="6667A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7DC770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3983" w:type="dxa"/>
            <w:tcBorders>
              <w:top w:val="nil"/>
              <w:left w:val="nil"/>
              <w:bottom w:val="single" w:color="000000" w:sz="4" w:space="0"/>
              <w:right w:val="single" w:color="000000" w:sz="4" w:space="0"/>
            </w:tcBorders>
            <w:shd w:val="clear" w:color="auto" w:fill="auto"/>
            <w:noWrap/>
            <w:vAlign w:val="center"/>
          </w:tcPr>
          <w:p w14:paraId="48035F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50" w:type="dxa"/>
            <w:tcBorders>
              <w:top w:val="nil"/>
              <w:left w:val="nil"/>
              <w:bottom w:val="single" w:color="000000" w:sz="4" w:space="0"/>
              <w:right w:val="single" w:color="000000" w:sz="4" w:space="0"/>
            </w:tcBorders>
            <w:shd w:val="clear" w:color="auto" w:fill="auto"/>
            <w:noWrap/>
            <w:vAlign w:val="center"/>
          </w:tcPr>
          <w:p w14:paraId="3734E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296.66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2B00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296.66 </w:t>
            </w:r>
          </w:p>
        </w:tc>
        <w:tc>
          <w:tcPr>
            <w:tcW w:w="1140" w:type="dxa"/>
            <w:tcBorders>
              <w:top w:val="nil"/>
              <w:left w:val="nil"/>
              <w:bottom w:val="single" w:color="000000" w:sz="4" w:space="0"/>
              <w:right w:val="single" w:color="000000" w:sz="4" w:space="0"/>
            </w:tcBorders>
            <w:shd w:val="clear" w:color="auto" w:fill="auto"/>
            <w:noWrap/>
            <w:vAlign w:val="center"/>
          </w:tcPr>
          <w:p w14:paraId="55996F0C">
            <w:pPr>
              <w:jc w:val="right"/>
              <w:rPr>
                <w:rFonts w:hint="eastAsia" w:ascii="宋体" w:hAnsi="宋体" w:eastAsia="宋体" w:cs="宋体"/>
                <w:i w:val="0"/>
                <w:iCs w:val="0"/>
                <w:color w:val="000000"/>
                <w:sz w:val="22"/>
                <w:szCs w:val="22"/>
                <w:u w:val="none"/>
              </w:rPr>
            </w:pPr>
          </w:p>
        </w:tc>
      </w:tr>
      <w:tr w14:paraId="24FE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2DBC2B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2080502</w:t>
            </w:r>
          </w:p>
        </w:tc>
        <w:tc>
          <w:tcPr>
            <w:tcW w:w="3983" w:type="dxa"/>
            <w:tcBorders>
              <w:top w:val="nil"/>
              <w:left w:val="nil"/>
              <w:bottom w:val="single" w:color="000000" w:sz="4" w:space="0"/>
              <w:right w:val="single" w:color="000000" w:sz="4" w:space="0"/>
            </w:tcBorders>
            <w:shd w:val="clear" w:color="auto" w:fill="auto"/>
            <w:noWrap/>
            <w:vAlign w:val="center"/>
          </w:tcPr>
          <w:p w14:paraId="4BA34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事业单位离退休</w:t>
            </w:r>
          </w:p>
        </w:tc>
        <w:tc>
          <w:tcPr>
            <w:tcW w:w="1350" w:type="dxa"/>
            <w:tcBorders>
              <w:top w:val="nil"/>
              <w:left w:val="nil"/>
              <w:bottom w:val="single" w:color="000000" w:sz="4" w:space="0"/>
              <w:right w:val="single" w:color="000000" w:sz="4" w:space="0"/>
            </w:tcBorders>
            <w:shd w:val="clear" w:color="auto" w:fill="auto"/>
            <w:noWrap/>
            <w:vAlign w:val="center"/>
          </w:tcPr>
          <w:p w14:paraId="32D59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20251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 </w:t>
            </w:r>
          </w:p>
        </w:tc>
        <w:tc>
          <w:tcPr>
            <w:tcW w:w="1140" w:type="dxa"/>
            <w:tcBorders>
              <w:top w:val="nil"/>
              <w:left w:val="nil"/>
              <w:bottom w:val="single" w:color="000000" w:sz="4" w:space="0"/>
              <w:right w:val="single" w:color="000000" w:sz="4" w:space="0"/>
            </w:tcBorders>
            <w:shd w:val="clear" w:color="auto" w:fill="auto"/>
            <w:noWrap/>
            <w:vAlign w:val="center"/>
          </w:tcPr>
          <w:p w14:paraId="31FD50F1">
            <w:pPr>
              <w:jc w:val="right"/>
              <w:rPr>
                <w:rFonts w:hint="eastAsia" w:ascii="宋体" w:hAnsi="宋体" w:eastAsia="宋体" w:cs="宋体"/>
                <w:i w:val="0"/>
                <w:iCs w:val="0"/>
                <w:color w:val="000000"/>
                <w:sz w:val="22"/>
                <w:szCs w:val="22"/>
                <w:u w:val="none"/>
              </w:rPr>
            </w:pPr>
          </w:p>
        </w:tc>
      </w:tr>
      <w:tr w14:paraId="1BF1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6331C0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3983" w:type="dxa"/>
            <w:tcBorders>
              <w:top w:val="nil"/>
              <w:left w:val="nil"/>
              <w:bottom w:val="single" w:color="000000" w:sz="4" w:space="0"/>
              <w:right w:val="single" w:color="000000" w:sz="4" w:space="0"/>
            </w:tcBorders>
            <w:shd w:val="clear" w:color="auto" w:fill="auto"/>
            <w:noWrap/>
            <w:vAlign w:val="center"/>
          </w:tcPr>
          <w:p w14:paraId="7DF646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50" w:type="dxa"/>
            <w:tcBorders>
              <w:top w:val="nil"/>
              <w:left w:val="nil"/>
              <w:bottom w:val="single" w:color="000000" w:sz="4" w:space="0"/>
              <w:right w:val="single" w:color="000000" w:sz="4" w:space="0"/>
            </w:tcBorders>
            <w:shd w:val="clear" w:color="auto" w:fill="auto"/>
            <w:noWrap/>
            <w:vAlign w:val="center"/>
          </w:tcPr>
          <w:p w14:paraId="01CED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193.44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1B0C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193.44 </w:t>
            </w:r>
          </w:p>
        </w:tc>
        <w:tc>
          <w:tcPr>
            <w:tcW w:w="1140" w:type="dxa"/>
            <w:tcBorders>
              <w:top w:val="nil"/>
              <w:left w:val="nil"/>
              <w:bottom w:val="single" w:color="000000" w:sz="4" w:space="0"/>
              <w:right w:val="single" w:color="000000" w:sz="4" w:space="0"/>
            </w:tcBorders>
            <w:shd w:val="clear" w:color="auto" w:fill="auto"/>
            <w:noWrap/>
            <w:vAlign w:val="center"/>
          </w:tcPr>
          <w:p w14:paraId="63E68088">
            <w:pPr>
              <w:jc w:val="right"/>
              <w:rPr>
                <w:rFonts w:hint="eastAsia" w:ascii="宋体" w:hAnsi="宋体" w:eastAsia="宋体" w:cs="宋体"/>
                <w:i w:val="0"/>
                <w:iCs w:val="0"/>
                <w:color w:val="000000"/>
                <w:sz w:val="22"/>
                <w:szCs w:val="22"/>
                <w:u w:val="none"/>
              </w:rPr>
            </w:pPr>
          </w:p>
        </w:tc>
      </w:tr>
      <w:tr w14:paraId="600DD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7B89D1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2080506</w:t>
            </w:r>
          </w:p>
        </w:tc>
        <w:tc>
          <w:tcPr>
            <w:tcW w:w="3983" w:type="dxa"/>
            <w:tcBorders>
              <w:top w:val="nil"/>
              <w:left w:val="nil"/>
              <w:bottom w:val="single" w:color="000000" w:sz="4" w:space="0"/>
              <w:right w:val="single" w:color="000000" w:sz="4" w:space="0"/>
            </w:tcBorders>
            <w:shd w:val="clear" w:color="auto" w:fill="auto"/>
            <w:noWrap/>
            <w:vAlign w:val="center"/>
          </w:tcPr>
          <w:p w14:paraId="268545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机关事业单位职业年金缴费支出</w:t>
            </w:r>
          </w:p>
        </w:tc>
        <w:tc>
          <w:tcPr>
            <w:tcW w:w="1350" w:type="dxa"/>
            <w:tcBorders>
              <w:top w:val="nil"/>
              <w:left w:val="nil"/>
              <w:bottom w:val="single" w:color="000000" w:sz="4" w:space="0"/>
              <w:right w:val="single" w:color="000000" w:sz="4" w:space="0"/>
            </w:tcBorders>
            <w:shd w:val="clear" w:color="auto" w:fill="auto"/>
            <w:noWrap/>
            <w:vAlign w:val="center"/>
          </w:tcPr>
          <w:p w14:paraId="0AC25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96.72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631FF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96.72 </w:t>
            </w:r>
          </w:p>
        </w:tc>
        <w:tc>
          <w:tcPr>
            <w:tcW w:w="1140" w:type="dxa"/>
            <w:tcBorders>
              <w:top w:val="nil"/>
              <w:left w:val="nil"/>
              <w:bottom w:val="single" w:color="000000" w:sz="4" w:space="0"/>
              <w:right w:val="single" w:color="000000" w:sz="4" w:space="0"/>
            </w:tcBorders>
            <w:shd w:val="clear" w:color="auto" w:fill="auto"/>
            <w:noWrap/>
            <w:vAlign w:val="center"/>
          </w:tcPr>
          <w:p w14:paraId="5274DD34">
            <w:pPr>
              <w:jc w:val="right"/>
              <w:rPr>
                <w:rFonts w:hint="eastAsia" w:ascii="宋体" w:hAnsi="宋体" w:eastAsia="宋体" w:cs="宋体"/>
                <w:i w:val="0"/>
                <w:iCs w:val="0"/>
                <w:color w:val="000000"/>
                <w:sz w:val="22"/>
                <w:szCs w:val="22"/>
                <w:u w:val="none"/>
              </w:rPr>
            </w:pPr>
          </w:p>
        </w:tc>
      </w:tr>
      <w:tr w14:paraId="5649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21CE54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3983" w:type="dxa"/>
            <w:tcBorders>
              <w:top w:val="nil"/>
              <w:left w:val="nil"/>
              <w:bottom w:val="single" w:color="000000" w:sz="4" w:space="0"/>
              <w:right w:val="single" w:color="000000" w:sz="4" w:space="0"/>
            </w:tcBorders>
            <w:shd w:val="clear" w:color="auto" w:fill="auto"/>
            <w:noWrap/>
            <w:vAlign w:val="center"/>
          </w:tcPr>
          <w:p w14:paraId="19137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350" w:type="dxa"/>
            <w:tcBorders>
              <w:top w:val="nil"/>
              <w:left w:val="nil"/>
              <w:bottom w:val="single" w:color="000000" w:sz="4" w:space="0"/>
              <w:right w:val="single" w:color="000000" w:sz="4" w:space="0"/>
            </w:tcBorders>
            <w:shd w:val="clear" w:color="auto" w:fill="auto"/>
            <w:noWrap/>
            <w:vAlign w:val="center"/>
          </w:tcPr>
          <w:p w14:paraId="44A59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263.81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0EB37B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263.81 </w:t>
            </w:r>
          </w:p>
        </w:tc>
        <w:tc>
          <w:tcPr>
            <w:tcW w:w="1140" w:type="dxa"/>
            <w:tcBorders>
              <w:top w:val="nil"/>
              <w:left w:val="nil"/>
              <w:bottom w:val="single" w:color="000000" w:sz="4" w:space="0"/>
              <w:right w:val="single" w:color="000000" w:sz="4" w:space="0"/>
            </w:tcBorders>
            <w:shd w:val="clear" w:color="auto" w:fill="auto"/>
            <w:noWrap/>
            <w:vAlign w:val="center"/>
          </w:tcPr>
          <w:p w14:paraId="76319BDC">
            <w:pPr>
              <w:jc w:val="right"/>
              <w:rPr>
                <w:rFonts w:hint="eastAsia" w:ascii="宋体" w:hAnsi="宋体" w:eastAsia="宋体" w:cs="宋体"/>
                <w:i w:val="0"/>
                <w:iCs w:val="0"/>
                <w:color w:val="000000"/>
                <w:sz w:val="22"/>
                <w:szCs w:val="22"/>
                <w:u w:val="none"/>
              </w:rPr>
            </w:pPr>
          </w:p>
        </w:tc>
      </w:tr>
      <w:tr w14:paraId="4DC20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03403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3983" w:type="dxa"/>
            <w:tcBorders>
              <w:top w:val="nil"/>
              <w:left w:val="nil"/>
              <w:bottom w:val="single" w:color="000000" w:sz="4" w:space="0"/>
              <w:right w:val="single" w:color="000000" w:sz="4" w:space="0"/>
            </w:tcBorders>
            <w:shd w:val="clear" w:color="auto" w:fill="auto"/>
            <w:noWrap/>
            <w:vAlign w:val="center"/>
          </w:tcPr>
          <w:p w14:paraId="6D569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350" w:type="dxa"/>
            <w:tcBorders>
              <w:top w:val="nil"/>
              <w:left w:val="nil"/>
              <w:bottom w:val="single" w:color="000000" w:sz="4" w:space="0"/>
              <w:right w:val="single" w:color="000000" w:sz="4" w:space="0"/>
            </w:tcBorders>
            <w:shd w:val="clear" w:color="auto" w:fill="auto"/>
            <w:noWrap/>
            <w:vAlign w:val="center"/>
          </w:tcPr>
          <w:p w14:paraId="50D5E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263.81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3162C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263.81 </w:t>
            </w:r>
          </w:p>
        </w:tc>
        <w:tc>
          <w:tcPr>
            <w:tcW w:w="1140" w:type="dxa"/>
            <w:tcBorders>
              <w:top w:val="nil"/>
              <w:left w:val="nil"/>
              <w:bottom w:val="single" w:color="000000" w:sz="4" w:space="0"/>
              <w:right w:val="single" w:color="000000" w:sz="4" w:space="0"/>
            </w:tcBorders>
            <w:shd w:val="clear" w:color="auto" w:fill="auto"/>
            <w:noWrap/>
            <w:vAlign w:val="center"/>
          </w:tcPr>
          <w:p w14:paraId="32983FA3">
            <w:pPr>
              <w:jc w:val="right"/>
              <w:rPr>
                <w:rFonts w:hint="eastAsia" w:ascii="宋体" w:hAnsi="宋体" w:eastAsia="宋体" w:cs="宋体"/>
                <w:i w:val="0"/>
                <w:iCs w:val="0"/>
                <w:color w:val="000000"/>
                <w:sz w:val="22"/>
                <w:szCs w:val="22"/>
                <w:u w:val="none"/>
              </w:rPr>
            </w:pPr>
          </w:p>
        </w:tc>
      </w:tr>
      <w:tr w14:paraId="2FD0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3C3C57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3983" w:type="dxa"/>
            <w:tcBorders>
              <w:top w:val="nil"/>
              <w:left w:val="nil"/>
              <w:bottom w:val="single" w:color="000000" w:sz="4" w:space="0"/>
              <w:right w:val="single" w:color="000000" w:sz="4" w:space="0"/>
            </w:tcBorders>
            <w:shd w:val="clear" w:color="auto" w:fill="auto"/>
            <w:noWrap/>
            <w:vAlign w:val="center"/>
          </w:tcPr>
          <w:p w14:paraId="2A15C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350" w:type="dxa"/>
            <w:tcBorders>
              <w:top w:val="nil"/>
              <w:left w:val="nil"/>
              <w:bottom w:val="single" w:color="000000" w:sz="4" w:space="0"/>
              <w:right w:val="single" w:color="000000" w:sz="4" w:space="0"/>
            </w:tcBorders>
            <w:shd w:val="clear" w:color="auto" w:fill="auto"/>
            <w:noWrap/>
            <w:vAlign w:val="center"/>
          </w:tcPr>
          <w:p w14:paraId="563AE6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157.02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5B40B8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157.02 </w:t>
            </w:r>
          </w:p>
        </w:tc>
        <w:tc>
          <w:tcPr>
            <w:tcW w:w="1140" w:type="dxa"/>
            <w:tcBorders>
              <w:top w:val="nil"/>
              <w:left w:val="nil"/>
              <w:bottom w:val="single" w:color="000000" w:sz="4" w:space="0"/>
              <w:right w:val="single" w:color="000000" w:sz="4" w:space="0"/>
            </w:tcBorders>
            <w:shd w:val="clear" w:color="auto" w:fill="auto"/>
            <w:noWrap/>
            <w:vAlign w:val="center"/>
          </w:tcPr>
          <w:p w14:paraId="7AF31A76">
            <w:pPr>
              <w:jc w:val="right"/>
              <w:rPr>
                <w:rFonts w:hint="eastAsia" w:ascii="宋体" w:hAnsi="宋体" w:eastAsia="宋体" w:cs="宋体"/>
                <w:i w:val="0"/>
                <w:iCs w:val="0"/>
                <w:color w:val="000000"/>
                <w:sz w:val="22"/>
                <w:szCs w:val="22"/>
                <w:u w:val="none"/>
              </w:rPr>
            </w:pPr>
          </w:p>
        </w:tc>
      </w:tr>
      <w:tr w14:paraId="133C4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2FC042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2210202</w:t>
            </w:r>
          </w:p>
        </w:tc>
        <w:tc>
          <w:tcPr>
            <w:tcW w:w="3983" w:type="dxa"/>
            <w:tcBorders>
              <w:top w:val="nil"/>
              <w:left w:val="nil"/>
              <w:bottom w:val="single" w:color="000000" w:sz="4" w:space="0"/>
              <w:right w:val="single" w:color="000000" w:sz="4" w:space="0"/>
            </w:tcBorders>
            <w:shd w:val="clear" w:color="auto" w:fill="auto"/>
            <w:noWrap/>
            <w:vAlign w:val="center"/>
          </w:tcPr>
          <w:p w14:paraId="757D91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提租补贴</w:t>
            </w:r>
          </w:p>
        </w:tc>
        <w:tc>
          <w:tcPr>
            <w:tcW w:w="1350" w:type="dxa"/>
            <w:tcBorders>
              <w:top w:val="nil"/>
              <w:left w:val="nil"/>
              <w:bottom w:val="single" w:color="000000" w:sz="4" w:space="0"/>
              <w:right w:val="single" w:color="000000" w:sz="4" w:space="0"/>
            </w:tcBorders>
            <w:shd w:val="clear" w:color="auto" w:fill="auto"/>
            <w:noWrap/>
            <w:vAlign w:val="center"/>
          </w:tcPr>
          <w:p w14:paraId="132AD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21.34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2BD6C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21.34 </w:t>
            </w:r>
          </w:p>
        </w:tc>
        <w:tc>
          <w:tcPr>
            <w:tcW w:w="1140" w:type="dxa"/>
            <w:tcBorders>
              <w:top w:val="nil"/>
              <w:left w:val="nil"/>
              <w:bottom w:val="single" w:color="000000" w:sz="4" w:space="0"/>
              <w:right w:val="single" w:color="000000" w:sz="4" w:space="0"/>
            </w:tcBorders>
            <w:shd w:val="clear" w:color="auto" w:fill="auto"/>
            <w:noWrap/>
            <w:vAlign w:val="center"/>
          </w:tcPr>
          <w:p w14:paraId="231B809C">
            <w:pPr>
              <w:jc w:val="right"/>
              <w:rPr>
                <w:rFonts w:hint="eastAsia" w:ascii="宋体" w:hAnsi="宋体" w:eastAsia="宋体" w:cs="宋体"/>
                <w:i w:val="0"/>
                <w:iCs w:val="0"/>
                <w:color w:val="000000"/>
                <w:sz w:val="22"/>
                <w:szCs w:val="22"/>
                <w:u w:val="none"/>
              </w:rPr>
            </w:pPr>
          </w:p>
        </w:tc>
      </w:tr>
      <w:tr w14:paraId="77AC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96" w:type="dxa"/>
            <w:gridSpan w:val="3"/>
            <w:tcBorders>
              <w:top w:val="nil"/>
              <w:left w:val="single" w:color="000000" w:sz="4" w:space="0"/>
              <w:bottom w:val="single" w:color="000000" w:sz="4" w:space="0"/>
              <w:right w:val="single" w:color="000000" w:sz="4" w:space="0"/>
            </w:tcBorders>
            <w:shd w:val="clear" w:color="auto" w:fill="auto"/>
            <w:noWrap/>
            <w:vAlign w:val="center"/>
          </w:tcPr>
          <w:p w14:paraId="0DAA0A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2210203</w:t>
            </w:r>
          </w:p>
        </w:tc>
        <w:tc>
          <w:tcPr>
            <w:tcW w:w="3983" w:type="dxa"/>
            <w:tcBorders>
              <w:top w:val="nil"/>
              <w:left w:val="nil"/>
              <w:bottom w:val="single" w:color="000000" w:sz="4" w:space="0"/>
              <w:right w:val="single" w:color="000000" w:sz="4" w:space="0"/>
            </w:tcBorders>
            <w:shd w:val="clear" w:color="auto" w:fill="auto"/>
            <w:noWrap/>
            <w:vAlign w:val="center"/>
          </w:tcPr>
          <w:p w14:paraId="146EC5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购房补贴</w:t>
            </w:r>
          </w:p>
        </w:tc>
        <w:tc>
          <w:tcPr>
            <w:tcW w:w="1350" w:type="dxa"/>
            <w:tcBorders>
              <w:top w:val="nil"/>
              <w:left w:val="nil"/>
              <w:bottom w:val="single" w:color="000000" w:sz="4" w:space="0"/>
              <w:right w:val="single" w:color="000000" w:sz="4" w:space="0"/>
            </w:tcBorders>
            <w:shd w:val="clear" w:color="auto" w:fill="auto"/>
            <w:noWrap/>
            <w:vAlign w:val="center"/>
          </w:tcPr>
          <w:p w14:paraId="72E10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85.45 </w:t>
            </w:r>
          </w:p>
        </w:tc>
        <w:tc>
          <w:tcPr>
            <w:tcW w:w="1230" w:type="dxa"/>
            <w:gridSpan w:val="2"/>
            <w:tcBorders>
              <w:top w:val="nil"/>
              <w:left w:val="nil"/>
              <w:bottom w:val="single" w:color="000000" w:sz="4" w:space="0"/>
              <w:right w:val="single" w:color="000000" w:sz="4" w:space="0"/>
            </w:tcBorders>
            <w:shd w:val="clear" w:color="auto" w:fill="auto"/>
            <w:noWrap/>
            <w:vAlign w:val="center"/>
          </w:tcPr>
          <w:p w14:paraId="64B05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85.45 </w:t>
            </w:r>
          </w:p>
        </w:tc>
        <w:tc>
          <w:tcPr>
            <w:tcW w:w="1140" w:type="dxa"/>
            <w:tcBorders>
              <w:top w:val="nil"/>
              <w:left w:val="nil"/>
              <w:bottom w:val="single" w:color="000000" w:sz="4" w:space="0"/>
              <w:right w:val="single" w:color="000000" w:sz="4" w:space="0"/>
            </w:tcBorders>
            <w:shd w:val="clear" w:color="auto" w:fill="auto"/>
            <w:noWrap/>
            <w:vAlign w:val="center"/>
          </w:tcPr>
          <w:p w14:paraId="1C2F8669">
            <w:pPr>
              <w:jc w:val="right"/>
              <w:rPr>
                <w:rFonts w:hint="eastAsia" w:ascii="宋体" w:hAnsi="宋体" w:eastAsia="宋体" w:cs="宋体"/>
                <w:i w:val="0"/>
                <w:iCs w:val="0"/>
                <w:color w:val="000000"/>
                <w:sz w:val="22"/>
                <w:szCs w:val="22"/>
                <w:u w:val="none"/>
              </w:rPr>
            </w:pPr>
          </w:p>
        </w:tc>
      </w:tr>
      <w:tr w14:paraId="20B5C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8799" w:type="dxa"/>
            <w:gridSpan w:val="8"/>
            <w:tcBorders>
              <w:top w:val="nil"/>
              <w:left w:val="nil"/>
              <w:bottom w:val="nil"/>
              <w:right w:val="nil"/>
            </w:tcBorders>
            <w:shd w:val="clear" w:color="auto" w:fill="auto"/>
            <w:noWrap/>
            <w:vAlign w:val="center"/>
          </w:tcPr>
          <w:p w14:paraId="5DD2F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5AD9E99E">
      <w:pPr>
        <w:widowControl/>
        <w:jc w:val="left"/>
      </w:pPr>
    </w:p>
    <w:p w14:paraId="14D4F7CB">
      <w:pPr>
        <w:widowControl/>
        <w:jc w:val="left"/>
        <w:sectPr>
          <w:pgSz w:w="11906" w:h="16838"/>
          <w:pgMar w:top="1440" w:right="1797" w:bottom="1440" w:left="1797" w:header="851" w:footer="992" w:gutter="0"/>
          <w:pgNumType w:fmt="decimal"/>
          <w:cols w:space="720" w:num="1"/>
          <w:titlePg/>
          <w:docGrid w:type="lines" w:linePitch="312" w:charSpace="0"/>
        </w:sectPr>
      </w:pPr>
    </w:p>
    <w:tbl>
      <w:tblPr>
        <w:tblStyle w:val="6"/>
        <w:tblW w:w="143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6"/>
        <w:gridCol w:w="3626"/>
        <w:gridCol w:w="1096"/>
        <w:gridCol w:w="1096"/>
        <w:gridCol w:w="2526"/>
        <w:gridCol w:w="876"/>
        <w:gridCol w:w="1096"/>
        <w:gridCol w:w="2086"/>
        <w:gridCol w:w="936"/>
      </w:tblGrid>
      <w:tr w14:paraId="56CA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340" w:type="dxa"/>
            <w:gridSpan w:val="9"/>
            <w:tcBorders>
              <w:top w:val="nil"/>
              <w:left w:val="nil"/>
              <w:bottom w:val="nil"/>
              <w:right w:val="nil"/>
            </w:tcBorders>
            <w:shd w:val="clear" w:color="auto" w:fill="auto"/>
            <w:noWrap/>
            <w:vAlign w:val="center"/>
          </w:tcPr>
          <w:p w14:paraId="2D2E87C8">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一般公共预算财政拨款基本支出决算明细表</w:t>
            </w:r>
          </w:p>
        </w:tc>
      </w:tr>
      <w:tr w14:paraId="0F54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6573A1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4DFED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D446D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054A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3D15E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43A8B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758579">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2DBF5B5C">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公开06表</w:t>
            </w:r>
          </w:p>
        </w:tc>
      </w:tr>
      <w:tr w14:paraId="6762F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4"/>
            <w:tcBorders>
              <w:top w:val="nil"/>
              <w:left w:val="nil"/>
              <w:bottom w:val="nil"/>
              <w:right w:val="nil"/>
            </w:tcBorders>
            <w:shd w:val="clear" w:color="auto" w:fill="auto"/>
            <w:noWrap/>
            <w:vAlign w:val="center"/>
          </w:tcPr>
          <w:p w14:paraId="3FE062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0" w:type="auto"/>
            <w:tcBorders>
              <w:top w:val="nil"/>
              <w:left w:val="nil"/>
              <w:bottom w:val="nil"/>
              <w:right w:val="nil"/>
            </w:tcBorders>
            <w:shd w:val="clear" w:color="auto" w:fill="auto"/>
            <w:noWrap/>
            <w:vAlign w:val="center"/>
          </w:tcPr>
          <w:p w14:paraId="44305BB3">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6E725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FF7E43D">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33038829">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52AE9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08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51C132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53627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4A33A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5A72F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10082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436A2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318625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single" w:color="000000" w:sz="4" w:space="0"/>
              <w:left w:val="nil"/>
              <w:bottom w:val="single" w:color="000000" w:sz="4" w:space="0"/>
              <w:right w:val="single" w:color="000000" w:sz="4" w:space="0"/>
            </w:tcBorders>
            <w:shd w:val="clear" w:color="auto" w:fill="auto"/>
            <w:noWrap/>
            <w:vAlign w:val="center"/>
          </w:tcPr>
          <w:p w14:paraId="2115BC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决算数</w:t>
            </w:r>
          </w:p>
        </w:tc>
      </w:tr>
      <w:tr w14:paraId="4B51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092C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1A1A7BA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1964293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46A756AD">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3C2FA0A1">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3A664139">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4D09CCD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0633F2D0">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nil"/>
              <w:bottom w:val="single" w:color="000000" w:sz="4" w:space="0"/>
              <w:right w:val="single" w:color="000000" w:sz="4" w:space="0"/>
            </w:tcBorders>
            <w:shd w:val="clear" w:color="auto" w:fill="auto"/>
            <w:noWrap/>
            <w:vAlign w:val="center"/>
          </w:tcPr>
          <w:p w14:paraId="521FEFB0">
            <w:pPr>
              <w:jc w:val="center"/>
              <w:rPr>
                <w:rFonts w:hint="eastAsia" w:ascii="宋体" w:hAnsi="宋体" w:eastAsia="宋体" w:cs="宋体"/>
                <w:i w:val="0"/>
                <w:iCs w:val="0"/>
                <w:color w:val="000000"/>
                <w:sz w:val="24"/>
                <w:szCs w:val="24"/>
                <w:u w:val="none"/>
              </w:rPr>
            </w:pPr>
          </w:p>
        </w:tc>
      </w:tr>
      <w:tr w14:paraId="2B34D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6061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nil"/>
              <w:left w:val="nil"/>
              <w:bottom w:val="single" w:color="000000" w:sz="4" w:space="0"/>
              <w:right w:val="single" w:color="000000" w:sz="4" w:space="0"/>
            </w:tcBorders>
            <w:shd w:val="clear" w:color="auto" w:fill="auto"/>
            <w:noWrap/>
            <w:vAlign w:val="center"/>
          </w:tcPr>
          <w:p w14:paraId="42E0C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nil"/>
              <w:left w:val="nil"/>
              <w:bottom w:val="single" w:color="000000" w:sz="4" w:space="0"/>
              <w:right w:val="single" w:color="000000" w:sz="4" w:space="0"/>
            </w:tcBorders>
            <w:shd w:val="clear" w:color="auto" w:fill="auto"/>
            <w:noWrap/>
            <w:vAlign w:val="center"/>
          </w:tcPr>
          <w:p w14:paraId="479E8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1,749.95</w:t>
            </w:r>
          </w:p>
        </w:tc>
        <w:tc>
          <w:tcPr>
            <w:tcW w:w="0" w:type="auto"/>
            <w:tcBorders>
              <w:top w:val="nil"/>
              <w:left w:val="nil"/>
              <w:bottom w:val="single" w:color="000000" w:sz="4" w:space="0"/>
              <w:right w:val="single" w:color="000000" w:sz="4" w:space="0"/>
            </w:tcBorders>
            <w:shd w:val="clear" w:color="auto" w:fill="auto"/>
            <w:noWrap/>
            <w:vAlign w:val="center"/>
          </w:tcPr>
          <w:p w14:paraId="6E10C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nil"/>
              <w:left w:val="nil"/>
              <w:bottom w:val="single" w:color="000000" w:sz="4" w:space="0"/>
              <w:right w:val="single" w:color="000000" w:sz="4" w:space="0"/>
            </w:tcBorders>
            <w:shd w:val="clear" w:color="auto" w:fill="auto"/>
            <w:noWrap/>
            <w:vAlign w:val="center"/>
          </w:tcPr>
          <w:p w14:paraId="5CF4D5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3C324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358.80</w:t>
            </w:r>
          </w:p>
        </w:tc>
        <w:tc>
          <w:tcPr>
            <w:tcW w:w="0" w:type="auto"/>
            <w:tcBorders>
              <w:top w:val="nil"/>
              <w:left w:val="nil"/>
              <w:bottom w:val="single" w:color="000000" w:sz="4" w:space="0"/>
              <w:right w:val="single" w:color="000000" w:sz="4" w:space="0"/>
            </w:tcBorders>
            <w:shd w:val="clear" w:color="auto" w:fill="auto"/>
            <w:noWrap/>
            <w:vAlign w:val="center"/>
          </w:tcPr>
          <w:p w14:paraId="4A0F6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nil"/>
              <w:left w:val="nil"/>
              <w:bottom w:val="single" w:color="000000" w:sz="4" w:space="0"/>
              <w:right w:val="single" w:color="000000" w:sz="4" w:space="0"/>
            </w:tcBorders>
            <w:shd w:val="clear" w:color="auto" w:fill="auto"/>
            <w:noWrap/>
            <w:vAlign w:val="center"/>
          </w:tcPr>
          <w:p w14:paraId="03A2C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nil"/>
              <w:left w:val="nil"/>
              <w:bottom w:val="single" w:color="000000" w:sz="4" w:space="0"/>
              <w:right w:val="single" w:color="000000" w:sz="4" w:space="0"/>
            </w:tcBorders>
            <w:shd w:val="clear" w:color="auto" w:fill="auto"/>
            <w:noWrap/>
            <w:vAlign w:val="center"/>
          </w:tcPr>
          <w:p w14:paraId="4EED02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13.95</w:t>
            </w:r>
          </w:p>
        </w:tc>
      </w:tr>
      <w:tr w14:paraId="6453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57B33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nil"/>
              <w:left w:val="nil"/>
              <w:bottom w:val="single" w:color="000000" w:sz="4" w:space="0"/>
              <w:right w:val="single" w:color="000000" w:sz="4" w:space="0"/>
            </w:tcBorders>
            <w:shd w:val="clear" w:color="auto" w:fill="auto"/>
            <w:noWrap/>
            <w:vAlign w:val="center"/>
          </w:tcPr>
          <w:p w14:paraId="2D87C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nil"/>
              <w:left w:val="nil"/>
              <w:bottom w:val="single" w:color="000000" w:sz="4" w:space="0"/>
              <w:right w:val="single" w:color="000000" w:sz="4" w:space="0"/>
            </w:tcBorders>
            <w:shd w:val="clear" w:color="auto" w:fill="auto"/>
            <w:noWrap/>
            <w:vAlign w:val="center"/>
          </w:tcPr>
          <w:p w14:paraId="2D3D1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579.04</w:t>
            </w:r>
          </w:p>
        </w:tc>
        <w:tc>
          <w:tcPr>
            <w:tcW w:w="0" w:type="auto"/>
            <w:tcBorders>
              <w:top w:val="nil"/>
              <w:left w:val="nil"/>
              <w:bottom w:val="single" w:color="000000" w:sz="4" w:space="0"/>
              <w:right w:val="single" w:color="000000" w:sz="4" w:space="0"/>
            </w:tcBorders>
            <w:shd w:val="clear" w:color="auto" w:fill="auto"/>
            <w:noWrap/>
            <w:vAlign w:val="center"/>
          </w:tcPr>
          <w:p w14:paraId="143BD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nil"/>
              <w:left w:val="nil"/>
              <w:bottom w:val="single" w:color="000000" w:sz="4" w:space="0"/>
              <w:right w:val="single" w:color="000000" w:sz="4" w:space="0"/>
            </w:tcBorders>
            <w:shd w:val="clear" w:color="auto" w:fill="auto"/>
            <w:noWrap/>
            <w:vAlign w:val="center"/>
          </w:tcPr>
          <w:p w14:paraId="7F2F8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nil"/>
              <w:left w:val="nil"/>
              <w:bottom w:val="single" w:color="000000" w:sz="4" w:space="0"/>
              <w:right w:val="single" w:color="000000" w:sz="4" w:space="0"/>
            </w:tcBorders>
            <w:shd w:val="clear" w:color="auto" w:fill="auto"/>
            <w:noWrap/>
            <w:vAlign w:val="center"/>
          </w:tcPr>
          <w:p w14:paraId="697F1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17.17</w:t>
            </w:r>
          </w:p>
        </w:tc>
        <w:tc>
          <w:tcPr>
            <w:tcW w:w="0" w:type="auto"/>
            <w:tcBorders>
              <w:top w:val="nil"/>
              <w:left w:val="nil"/>
              <w:bottom w:val="single" w:color="000000" w:sz="4" w:space="0"/>
              <w:right w:val="single" w:color="000000" w:sz="4" w:space="0"/>
            </w:tcBorders>
            <w:shd w:val="clear" w:color="auto" w:fill="auto"/>
            <w:noWrap/>
            <w:vAlign w:val="center"/>
          </w:tcPr>
          <w:p w14:paraId="4777D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nil"/>
              <w:left w:val="nil"/>
              <w:bottom w:val="single" w:color="000000" w:sz="4" w:space="0"/>
              <w:right w:val="single" w:color="000000" w:sz="4" w:space="0"/>
            </w:tcBorders>
            <w:shd w:val="clear" w:color="auto" w:fill="auto"/>
            <w:noWrap/>
            <w:vAlign w:val="center"/>
          </w:tcPr>
          <w:p w14:paraId="336D26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nil"/>
              <w:left w:val="nil"/>
              <w:bottom w:val="single" w:color="000000" w:sz="4" w:space="0"/>
              <w:right w:val="single" w:color="000000" w:sz="4" w:space="0"/>
            </w:tcBorders>
            <w:shd w:val="clear" w:color="auto" w:fill="auto"/>
            <w:noWrap/>
            <w:vAlign w:val="center"/>
          </w:tcPr>
          <w:p w14:paraId="5E8F27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6.90</w:t>
            </w:r>
          </w:p>
        </w:tc>
      </w:tr>
      <w:tr w14:paraId="7B3BD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7D43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nil"/>
              <w:left w:val="nil"/>
              <w:bottom w:val="single" w:color="000000" w:sz="4" w:space="0"/>
              <w:right w:val="single" w:color="000000" w:sz="4" w:space="0"/>
            </w:tcBorders>
            <w:shd w:val="clear" w:color="auto" w:fill="auto"/>
            <w:noWrap/>
            <w:vAlign w:val="center"/>
          </w:tcPr>
          <w:p w14:paraId="369DB6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nil"/>
              <w:left w:val="nil"/>
              <w:bottom w:val="single" w:color="000000" w:sz="4" w:space="0"/>
              <w:right w:val="single" w:color="000000" w:sz="4" w:space="0"/>
            </w:tcBorders>
            <w:shd w:val="clear" w:color="auto" w:fill="auto"/>
            <w:noWrap/>
            <w:vAlign w:val="center"/>
          </w:tcPr>
          <w:p w14:paraId="4602A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723.73</w:t>
            </w:r>
          </w:p>
        </w:tc>
        <w:tc>
          <w:tcPr>
            <w:tcW w:w="0" w:type="auto"/>
            <w:tcBorders>
              <w:top w:val="nil"/>
              <w:left w:val="nil"/>
              <w:bottom w:val="single" w:color="000000" w:sz="4" w:space="0"/>
              <w:right w:val="single" w:color="000000" w:sz="4" w:space="0"/>
            </w:tcBorders>
            <w:shd w:val="clear" w:color="auto" w:fill="auto"/>
            <w:noWrap/>
            <w:vAlign w:val="center"/>
          </w:tcPr>
          <w:p w14:paraId="108D85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nil"/>
              <w:left w:val="nil"/>
              <w:bottom w:val="single" w:color="000000" w:sz="4" w:space="0"/>
              <w:right w:val="single" w:color="000000" w:sz="4" w:space="0"/>
            </w:tcBorders>
            <w:shd w:val="clear" w:color="auto" w:fill="auto"/>
            <w:noWrap/>
            <w:vAlign w:val="center"/>
          </w:tcPr>
          <w:p w14:paraId="54B92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nil"/>
              <w:left w:val="nil"/>
              <w:bottom w:val="single" w:color="000000" w:sz="4" w:space="0"/>
              <w:right w:val="single" w:color="000000" w:sz="4" w:space="0"/>
            </w:tcBorders>
            <w:shd w:val="clear" w:color="auto" w:fill="auto"/>
            <w:noWrap/>
            <w:vAlign w:val="center"/>
          </w:tcPr>
          <w:p w14:paraId="74F86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w:t>
            </w:r>
          </w:p>
        </w:tc>
        <w:tc>
          <w:tcPr>
            <w:tcW w:w="0" w:type="auto"/>
            <w:tcBorders>
              <w:top w:val="nil"/>
              <w:left w:val="nil"/>
              <w:bottom w:val="single" w:color="000000" w:sz="4" w:space="0"/>
              <w:right w:val="single" w:color="000000" w:sz="4" w:space="0"/>
            </w:tcBorders>
            <w:shd w:val="clear" w:color="auto" w:fill="auto"/>
            <w:noWrap/>
            <w:vAlign w:val="center"/>
          </w:tcPr>
          <w:p w14:paraId="522735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nil"/>
              <w:left w:val="nil"/>
              <w:bottom w:val="single" w:color="000000" w:sz="4" w:space="0"/>
              <w:right w:val="single" w:color="000000" w:sz="4" w:space="0"/>
            </w:tcBorders>
            <w:shd w:val="clear" w:color="auto" w:fill="auto"/>
            <w:noWrap/>
            <w:vAlign w:val="center"/>
          </w:tcPr>
          <w:p w14:paraId="6DF061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nil"/>
              <w:left w:val="nil"/>
              <w:bottom w:val="single" w:color="000000" w:sz="4" w:space="0"/>
              <w:right w:val="single" w:color="000000" w:sz="4" w:space="0"/>
            </w:tcBorders>
            <w:shd w:val="clear" w:color="auto" w:fill="auto"/>
            <w:noWrap/>
            <w:vAlign w:val="center"/>
          </w:tcPr>
          <w:p w14:paraId="3709A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r>
      <w:tr w14:paraId="75AB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159E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nil"/>
              <w:left w:val="nil"/>
              <w:bottom w:val="single" w:color="000000" w:sz="4" w:space="0"/>
              <w:right w:val="single" w:color="000000" w:sz="4" w:space="0"/>
            </w:tcBorders>
            <w:shd w:val="clear" w:color="auto" w:fill="auto"/>
            <w:noWrap/>
            <w:vAlign w:val="center"/>
          </w:tcPr>
          <w:p w14:paraId="488AA3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nil"/>
              <w:left w:val="nil"/>
              <w:bottom w:val="single" w:color="000000" w:sz="4" w:space="0"/>
              <w:right w:val="single" w:color="000000" w:sz="4" w:space="0"/>
            </w:tcBorders>
            <w:shd w:val="clear" w:color="auto" w:fill="auto"/>
            <w:noWrap/>
            <w:vAlign w:val="center"/>
          </w:tcPr>
          <w:p w14:paraId="0ED2B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193.44</w:t>
            </w:r>
          </w:p>
        </w:tc>
        <w:tc>
          <w:tcPr>
            <w:tcW w:w="0" w:type="auto"/>
            <w:tcBorders>
              <w:top w:val="nil"/>
              <w:left w:val="nil"/>
              <w:bottom w:val="single" w:color="000000" w:sz="4" w:space="0"/>
              <w:right w:val="single" w:color="000000" w:sz="4" w:space="0"/>
            </w:tcBorders>
            <w:shd w:val="clear" w:color="auto" w:fill="auto"/>
            <w:noWrap/>
            <w:vAlign w:val="center"/>
          </w:tcPr>
          <w:p w14:paraId="19727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nil"/>
              <w:left w:val="nil"/>
              <w:bottom w:val="single" w:color="000000" w:sz="4" w:space="0"/>
              <w:right w:val="single" w:color="000000" w:sz="4" w:space="0"/>
            </w:tcBorders>
            <w:shd w:val="clear" w:color="auto" w:fill="auto"/>
            <w:noWrap/>
            <w:vAlign w:val="center"/>
          </w:tcPr>
          <w:p w14:paraId="730C86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nil"/>
              <w:left w:val="nil"/>
              <w:bottom w:val="single" w:color="000000" w:sz="4" w:space="0"/>
              <w:right w:val="single" w:color="000000" w:sz="4" w:space="0"/>
            </w:tcBorders>
            <w:shd w:val="clear" w:color="auto" w:fill="auto"/>
            <w:noWrap/>
            <w:vAlign w:val="center"/>
          </w:tcPr>
          <w:p w14:paraId="5BD2A3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25.83</w:t>
            </w:r>
          </w:p>
        </w:tc>
        <w:tc>
          <w:tcPr>
            <w:tcW w:w="0" w:type="auto"/>
            <w:tcBorders>
              <w:top w:val="nil"/>
              <w:left w:val="nil"/>
              <w:bottom w:val="single" w:color="000000" w:sz="4" w:space="0"/>
              <w:right w:val="single" w:color="000000" w:sz="4" w:space="0"/>
            </w:tcBorders>
            <w:shd w:val="clear" w:color="auto" w:fill="auto"/>
            <w:noWrap/>
            <w:vAlign w:val="center"/>
          </w:tcPr>
          <w:p w14:paraId="381F1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nil"/>
              <w:left w:val="nil"/>
              <w:bottom w:val="single" w:color="000000" w:sz="4" w:space="0"/>
              <w:right w:val="single" w:color="000000" w:sz="4" w:space="0"/>
            </w:tcBorders>
            <w:shd w:val="clear" w:color="auto" w:fill="auto"/>
            <w:noWrap/>
            <w:vAlign w:val="center"/>
          </w:tcPr>
          <w:p w14:paraId="24DE6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nil"/>
              <w:left w:val="nil"/>
              <w:bottom w:val="single" w:color="000000" w:sz="4" w:space="0"/>
              <w:right w:val="single" w:color="000000" w:sz="4" w:space="0"/>
            </w:tcBorders>
            <w:shd w:val="clear" w:color="auto" w:fill="auto"/>
            <w:noWrap/>
            <w:vAlign w:val="center"/>
          </w:tcPr>
          <w:p w14:paraId="1D965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r>
      <w:tr w14:paraId="32396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004C2D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nil"/>
              <w:left w:val="nil"/>
              <w:bottom w:val="single" w:color="000000" w:sz="4" w:space="0"/>
              <w:right w:val="single" w:color="000000" w:sz="4" w:space="0"/>
            </w:tcBorders>
            <w:shd w:val="clear" w:color="auto" w:fill="auto"/>
            <w:noWrap/>
            <w:vAlign w:val="center"/>
          </w:tcPr>
          <w:p w14:paraId="68712E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nil"/>
              <w:left w:val="nil"/>
              <w:bottom w:val="single" w:color="000000" w:sz="4" w:space="0"/>
              <w:right w:val="single" w:color="000000" w:sz="4" w:space="0"/>
            </w:tcBorders>
            <w:shd w:val="clear" w:color="auto" w:fill="auto"/>
            <w:noWrap/>
            <w:vAlign w:val="center"/>
          </w:tcPr>
          <w:p w14:paraId="55037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96.72</w:t>
            </w:r>
          </w:p>
        </w:tc>
        <w:tc>
          <w:tcPr>
            <w:tcW w:w="0" w:type="auto"/>
            <w:tcBorders>
              <w:top w:val="nil"/>
              <w:left w:val="nil"/>
              <w:bottom w:val="single" w:color="000000" w:sz="4" w:space="0"/>
              <w:right w:val="single" w:color="000000" w:sz="4" w:space="0"/>
            </w:tcBorders>
            <w:shd w:val="clear" w:color="auto" w:fill="auto"/>
            <w:noWrap/>
            <w:vAlign w:val="center"/>
          </w:tcPr>
          <w:p w14:paraId="56B8C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nil"/>
              <w:left w:val="nil"/>
              <w:bottom w:val="single" w:color="000000" w:sz="4" w:space="0"/>
              <w:right w:val="single" w:color="000000" w:sz="4" w:space="0"/>
            </w:tcBorders>
            <w:shd w:val="clear" w:color="auto" w:fill="auto"/>
            <w:noWrap/>
            <w:vAlign w:val="center"/>
          </w:tcPr>
          <w:p w14:paraId="3B5AD0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nil"/>
              <w:left w:val="nil"/>
              <w:bottom w:val="single" w:color="000000" w:sz="4" w:space="0"/>
              <w:right w:val="single" w:color="000000" w:sz="4" w:space="0"/>
            </w:tcBorders>
            <w:shd w:val="clear" w:color="auto" w:fill="auto"/>
            <w:noWrap/>
            <w:vAlign w:val="center"/>
          </w:tcPr>
          <w:p w14:paraId="6436D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20.72</w:t>
            </w:r>
          </w:p>
        </w:tc>
        <w:tc>
          <w:tcPr>
            <w:tcW w:w="0" w:type="auto"/>
            <w:tcBorders>
              <w:top w:val="nil"/>
              <w:left w:val="nil"/>
              <w:bottom w:val="single" w:color="000000" w:sz="4" w:space="0"/>
              <w:right w:val="single" w:color="000000" w:sz="4" w:space="0"/>
            </w:tcBorders>
            <w:shd w:val="clear" w:color="auto" w:fill="auto"/>
            <w:noWrap/>
            <w:vAlign w:val="center"/>
          </w:tcPr>
          <w:p w14:paraId="6AD9DB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nil"/>
              <w:left w:val="nil"/>
              <w:bottom w:val="single" w:color="000000" w:sz="4" w:space="0"/>
              <w:right w:val="single" w:color="000000" w:sz="4" w:space="0"/>
            </w:tcBorders>
            <w:shd w:val="clear" w:color="auto" w:fill="auto"/>
            <w:noWrap/>
            <w:vAlign w:val="center"/>
          </w:tcPr>
          <w:p w14:paraId="5D96E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nil"/>
              <w:left w:val="nil"/>
              <w:bottom w:val="single" w:color="000000" w:sz="4" w:space="0"/>
              <w:right w:val="single" w:color="000000" w:sz="4" w:space="0"/>
            </w:tcBorders>
            <w:shd w:val="clear" w:color="auto" w:fill="auto"/>
            <w:noWrap/>
            <w:vAlign w:val="center"/>
          </w:tcPr>
          <w:p w14:paraId="0B265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w:t>
            </w:r>
          </w:p>
        </w:tc>
      </w:tr>
      <w:tr w14:paraId="2AEAD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A3D5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nil"/>
              <w:left w:val="nil"/>
              <w:bottom w:val="single" w:color="000000" w:sz="4" w:space="0"/>
              <w:right w:val="single" w:color="000000" w:sz="4" w:space="0"/>
            </w:tcBorders>
            <w:shd w:val="clear" w:color="auto" w:fill="auto"/>
            <w:noWrap/>
            <w:vAlign w:val="center"/>
          </w:tcPr>
          <w:p w14:paraId="56770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2D3CB6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157.02</w:t>
            </w:r>
          </w:p>
        </w:tc>
        <w:tc>
          <w:tcPr>
            <w:tcW w:w="0" w:type="auto"/>
            <w:tcBorders>
              <w:top w:val="nil"/>
              <w:left w:val="nil"/>
              <w:bottom w:val="single" w:color="000000" w:sz="4" w:space="0"/>
              <w:right w:val="single" w:color="000000" w:sz="4" w:space="0"/>
            </w:tcBorders>
            <w:shd w:val="clear" w:color="auto" w:fill="auto"/>
            <w:noWrap/>
            <w:vAlign w:val="center"/>
          </w:tcPr>
          <w:p w14:paraId="2E742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nil"/>
              <w:left w:val="nil"/>
              <w:bottom w:val="single" w:color="000000" w:sz="4" w:space="0"/>
              <w:right w:val="single" w:color="000000" w:sz="4" w:space="0"/>
            </w:tcBorders>
            <w:shd w:val="clear" w:color="auto" w:fill="auto"/>
            <w:noWrap/>
            <w:vAlign w:val="center"/>
          </w:tcPr>
          <w:p w14:paraId="0E63D5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nil"/>
              <w:left w:val="nil"/>
              <w:bottom w:val="single" w:color="000000" w:sz="4" w:space="0"/>
              <w:right w:val="single" w:color="000000" w:sz="4" w:space="0"/>
            </w:tcBorders>
            <w:shd w:val="clear" w:color="auto" w:fill="auto"/>
            <w:noWrap/>
            <w:vAlign w:val="center"/>
          </w:tcPr>
          <w:p w14:paraId="47AB4A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14.55</w:t>
            </w:r>
          </w:p>
        </w:tc>
        <w:tc>
          <w:tcPr>
            <w:tcW w:w="0" w:type="auto"/>
            <w:tcBorders>
              <w:top w:val="nil"/>
              <w:left w:val="nil"/>
              <w:bottom w:val="single" w:color="000000" w:sz="4" w:space="0"/>
              <w:right w:val="single" w:color="000000" w:sz="4" w:space="0"/>
            </w:tcBorders>
            <w:shd w:val="clear" w:color="auto" w:fill="auto"/>
            <w:noWrap/>
            <w:vAlign w:val="center"/>
          </w:tcPr>
          <w:p w14:paraId="326F38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nil"/>
              <w:left w:val="nil"/>
              <w:bottom w:val="single" w:color="000000" w:sz="4" w:space="0"/>
              <w:right w:val="single" w:color="000000" w:sz="4" w:space="0"/>
            </w:tcBorders>
            <w:shd w:val="clear" w:color="auto" w:fill="auto"/>
            <w:noWrap/>
            <w:vAlign w:val="center"/>
          </w:tcPr>
          <w:p w14:paraId="0EDDFA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nil"/>
              <w:left w:val="nil"/>
              <w:bottom w:val="single" w:color="000000" w:sz="4" w:space="0"/>
              <w:right w:val="single" w:color="000000" w:sz="4" w:space="0"/>
            </w:tcBorders>
            <w:shd w:val="clear" w:color="auto" w:fill="auto"/>
            <w:noWrap/>
            <w:vAlign w:val="center"/>
          </w:tcPr>
          <w:p w14:paraId="68526B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0.53</w:t>
            </w:r>
          </w:p>
        </w:tc>
      </w:tr>
      <w:tr w14:paraId="2E1F1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646D2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nil"/>
              <w:left w:val="nil"/>
              <w:bottom w:val="single" w:color="000000" w:sz="4" w:space="0"/>
              <w:right w:val="single" w:color="000000" w:sz="4" w:space="0"/>
            </w:tcBorders>
            <w:shd w:val="clear" w:color="auto" w:fill="auto"/>
            <w:noWrap/>
            <w:vAlign w:val="center"/>
          </w:tcPr>
          <w:p w14:paraId="6ABFDA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nil"/>
              <w:left w:val="nil"/>
              <w:bottom w:val="single" w:color="000000" w:sz="4" w:space="0"/>
              <w:right w:val="single" w:color="000000" w:sz="4" w:space="0"/>
            </w:tcBorders>
            <w:shd w:val="clear" w:color="auto" w:fill="auto"/>
            <w:noWrap/>
            <w:vAlign w:val="center"/>
          </w:tcPr>
          <w:p w14:paraId="639F2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18.16</w:t>
            </w:r>
          </w:p>
        </w:tc>
        <w:tc>
          <w:tcPr>
            <w:tcW w:w="0" w:type="auto"/>
            <w:tcBorders>
              <w:top w:val="nil"/>
              <w:left w:val="nil"/>
              <w:bottom w:val="single" w:color="000000" w:sz="4" w:space="0"/>
              <w:right w:val="single" w:color="000000" w:sz="4" w:space="0"/>
            </w:tcBorders>
            <w:shd w:val="clear" w:color="auto" w:fill="auto"/>
            <w:noWrap/>
            <w:vAlign w:val="center"/>
          </w:tcPr>
          <w:p w14:paraId="0E8C6F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nil"/>
              <w:left w:val="nil"/>
              <w:bottom w:val="single" w:color="000000" w:sz="4" w:space="0"/>
              <w:right w:val="single" w:color="000000" w:sz="4" w:space="0"/>
            </w:tcBorders>
            <w:shd w:val="clear" w:color="auto" w:fill="auto"/>
            <w:noWrap/>
            <w:vAlign w:val="center"/>
          </w:tcPr>
          <w:p w14:paraId="5FD36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nil"/>
              <w:left w:val="nil"/>
              <w:bottom w:val="single" w:color="000000" w:sz="4" w:space="0"/>
              <w:right w:val="single" w:color="000000" w:sz="4" w:space="0"/>
            </w:tcBorders>
            <w:shd w:val="clear" w:color="auto" w:fill="auto"/>
            <w:noWrap/>
            <w:vAlign w:val="center"/>
          </w:tcPr>
          <w:p w14:paraId="49F27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25.88</w:t>
            </w:r>
          </w:p>
        </w:tc>
        <w:tc>
          <w:tcPr>
            <w:tcW w:w="0" w:type="auto"/>
            <w:tcBorders>
              <w:top w:val="nil"/>
              <w:left w:val="nil"/>
              <w:bottom w:val="single" w:color="000000" w:sz="4" w:space="0"/>
              <w:right w:val="single" w:color="000000" w:sz="4" w:space="0"/>
            </w:tcBorders>
            <w:shd w:val="clear" w:color="auto" w:fill="auto"/>
            <w:noWrap/>
            <w:vAlign w:val="center"/>
          </w:tcPr>
          <w:p w14:paraId="1D7EC1D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14BB2F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2386EE9">
            <w:pPr>
              <w:jc w:val="right"/>
              <w:rPr>
                <w:rFonts w:hint="eastAsia" w:ascii="宋体" w:hAnsi="宋体" w:eastAsia="宋体" w:cs="宋体"/>
                <w:i w:val="0"/>
                <w:iCs w:val="0"/>
                <w:color w:val="000000"/>
                <w:sz w:val="22"/>
                <w:szCs w:val="22"/>
                <w:u w:val="none"/>
              </w:rPr>
            </w:pPr>
          </w:p>
        </w:tc>
      </w:tr>
      <w:tr w14:paraId="20A7A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D15D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nil"/>
              <w:left w:val="nil"/>
              <w:bottom w:val="single" w:color="000000" w:sz="4" w:space="0"/>
              <w:right w:val="single" w:color="000000" w:sz="4" w:space="0"/>
            </w:tcBorders>
            <w:shd w:val="clear" w:color="auto" w:fill="auto"/>
            <w:noWrap/>
            <w:vAlign w:val="center"/>
          </w:tcPr>
          <w:p w14:paraId="7B62C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nil"/>
              <w:left w:val="nil"/>
              <w:bottom w:val="single" w:color="000000" w:sz="4" w:space="0"/>
              <w:right w:val="single" w:color="000000" w:sz="4" w:space="0"/>
            </w:tcBorders>
            <w:shd w:val="clear" w:color="auto" w:fill="auto"/>
            <w:noWrap/>
            <w:vAlign w:val="center"/>
          </w:tcPr>
          <w:p w14:paraId="4A1C95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18.16</w:t>
            </w:r>
          </w:p>
        </w:tc>
        <w:tc>
          <w:tcPr>
            <w:tcW w:w="0" w:type="auto"/>
            <w:tcBorders>
              <w:top w:val="nil"/>
              <w:left w:val="nil"/>
              <w:bottom w:val="single" w:color="000000" w:sz="4" w:space="0"/>
              <w:right w:val="single" w:color="000000" w:sz="4" w:space="0"/>
            </w:tcBorders>
            <w:shd w:val="clear" w:color="auto" w:fill="auto"/>
            <w:noWrap/>
            <w:vAlign w:val="center"/>
          </w:tcPr>
          <w:p w14:paraId="5FF09F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nil"/>
              <w:left w:val="nil"/>
              <w:bottom w:val="single" w:color="000000" w:sz="4" w:space="0"/>
              <w:right w:val="single" w:color="000000" w:sz="4" w:space="0"/>
            </w:tcBorders>
            <w:shd w:val="clear" w:color="auto" w:fill="auto"/>
            <w:noWrap/>
            <w:vAlign w:val="center"/>
          </w:tcPr>
          <w:p w14:paraId="51A65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nil"/>
              <w:left w:val="nil"/>
              <w:bottom w:val="single" w:color="000000" w:sz="4" w:space="0"/>
              <w:right w:val="single" w:color="000000" w:sz="4" w:space="0"/>
            </w:tcBorders>
            <w:shd w:val="clear" w:color="auto" w:fill="auto"/>
            <w:noWrap/>
            <w:vAlign w:val="center"/>
          </w:tcPr>
          <w:p w14:paraId="28FC5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17.51</w:t>
            </w:r>
          </w:p>
        </w:tc>
        <w:tc>
          <w:tcPr>
            <w:tcW w:w="0" w:type="auto"/>
            <w:tcBorders>
              <w:top w:val="nil"/>
              <w:left w:val="nil"/>
              <w:bottom w:val="single" w:color="000000" w:sz="4" w:space="0"/>
              <w:right w:val="single" w:color="000000" w:sz="4" w:space="0"/>
            </w:tcBorders>
            <w:shd w:val="clear" w:color="auto" w:fill="auto"/>
            <w:noWrap/>
            <w:vAlign w:val="center"/>
          </w:tcPr>
          <w:p w14:paraId="21347C2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31343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62BA8C">
            <w:pPr>
              <w:jc w:val="right"/>
              <w:rPr>
                <w:rFonts w:hint="eastAsia" w:ascii="宋体" w:hAnsi="宋体" w:eastAsia="宋体" w:cs="宋体"/>
                <w:i w:val="0"/>
                <w:iCs w:val="0"/>
                <w:color w:val="000000"/>
                <w:sz w:val="22"/>
                <w:szCs w:val="22"/>
                <w:u w:val="none"/>
              </w:rPr>
            </w:pPr>
          </w:p>
        </w:tc>
      </w:tr>
      <w:tr w14:paraId="07BA9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763B1D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4E3169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EB13DF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F14A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nil"/>
              <w:left w:val="nil"/>
              <w:bottom w:val="single" w:color="000000" w:sz="4" w:space="0"/>
              <w:right w:val="single" w:color="000000" w:sz="4" w:space="0"/>
            </w:tcBorders>
            <w:shd w:val="clear" w:color="auto" w:fill="auto"/>
            <w:noWrap/>
            <w:vAlign w:val="center"/>
          </w:tcPr>
          <w:p w14:paraId="6CD04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nil"/>
              <w:left w:val="nil"/>
              <w:bottom w:val="single" w:color="000000" w:sz="4" w:space="0"/>
              <w:right w:val="single" w:color="000000" w:sz="4" w:space="0"/>
            </w:tcBorders>
            <w:shd w:val="clear" w:color="auto" w:fill="auto"/>
            <w:noWrap/>
            <w:vAlign w:val="center"/>
          </w:tcPr>
          <w:p w14:paraId="2D93BB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7.17</w:t>
            </w:r>
          </w:p>
        </w:tc>
        <w:tc>
          <w:tcPr>
            <w:tcW w:w="0" w:type="auto"/>
            <w:tcBorders>
              <w:top w:val="nil"/>
              <w:left w:val="nil"/>
              <w:bottom w:val="single" w:color="000000" w:sz="4" w:space="0"/>
              <w:right w:val="single" w:color="000000" w:sz="4" w:space="0"/>
            </w:tcBorders>
            <w:shd w:val="clear" w:color="auto" w:fill="auto"/>
            <w:noWrap/>
            <w:vAlign w:val="center"/>
          </w:tcPr>
          <w:p w14:paraId="2E170B9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8DDF9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A3827A4">
            <w:pPr>
              <w:jc w:val="right"/>
              <w:rPr>
                <w:rFonts w:hint="eastAsia" w:ascii="宋体" w:hAnsi="宋体" w:eastAsia="宋体" w:cs="宋体"/>
                <w:i w:val="0"/>
                <w:iCs w:val="0"/>
                <w:color w:val="000000"/>
                <w:sz w:val="22"/>
                <w:szCs w:val="22"/>
                <w:u w:val="none"/>
              </w:rPr>
            </w:pPr>
          </w:p>
        </w:tc>
      </w:tr>
      <w:tr w14:paraId="02876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A5F706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331BE3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A613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DFBD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nil"/>
              <w:left w:val="nil"/>
              <w:bottom w:val="single" w:color="000000" w:sz="4" w:space="0"/>
              <w:right w:val="single" w:color="000000" w:sz="4" w:space="0"/>
            </w:tcBorders>
            <w:shd w:val="clear" w:color="auto" w:fill="auto"/>
            <w:noWrap/>
            <w:vAlign w:val="center"/>
          </w:tcPr>
          <w:p w14:paraId="516F77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nil"/>
              <w:left w:val="nil"/>
              <w:bottom w:val="single" w:color="000000" w:sz="4" w:space="0"/>
              <w:right w:val="single" w:color="000000" w:sz="4" w:space="0"/>
            </w:tcBorders>
            <w:shd w:val="clear" w:color="auto" w:fill="auto"/>
            <w:noWrap/>
            <w:vAlign w:val="center"/>
          </w:tcPr>
          <w:p w14:paraId="6730F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0.03</w:t>
            </w:r>
          </w:p>
        </w:tc>
        <w:tc>
          <w:tcPr>
            <w:tcW w:w="0" w:type="auto"/>
            <w:tcBorders>
              <w:top w:val="nil"/>
              <w:left w:val="nil"/>
              <w:bottom w:val="single" w:color="000000" w:sz="4" w:space="0"/>
              <w:right w:val="single" w:color="000000" w:sz="4" w:space="0"/>
            </w:tcBorders>
            <w:shd w:val="clear" w:color="auto" w:fill="auto"/>
            <w:noWrap/>
            <w:vAlign w:val="center"/>
          </w:tcPr>
          <w:p w14:paraId="061348C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4B0E15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047E612">
            <w:pPr>
              <w:jc w:val="right"/>
              <w:rPr>
                <w:rFonts w:hint="eastAsia" w:ascii="宋体" w:hAnsi="宋体" w:eastAsia="宋体" w:cs="宋体"/>
                <w:i w:val="0"/>
                <w:iCs w:val="0"/>
                <w:color w:val="000000"/>
                <w:sz w:val="22"/>
                <w:szCs w:val="22"/>
                <w:u w:val="none"/>
              </w:rPr>
            </w:pPr>
          </w:p>
        </w:tc>
      </w:tr>
      <w:tr w14:paraId="0489B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5A5FB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22D42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24F12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7CF3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nil"/>
              <w:left w:val="nil"/>
              <w:bottom w:val="single" w:color="000000" w:sz="4" w:space="0"/>
              <w:right w:val="single" w:color="000000" w:sz="4" w:space="0"/>
            </w:tcBorders>
            <w:shd w:val="clear" w:color="auto" w:fill="auto"/>
            <w:noWrap/>
            <w:vAlign w:val="center"/>
          </w:tcPr>
          <w:p w14:paraId="5F9EC5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nil"/>
              <w:left w:val="nil"/>
              <w:bottom w:val="single" w:color="000000" w:sz="4" w:space="0"/>
              <w:right w:val="single" w:color="000000" w:sz="4" w:space="0"/>
            </w:tcBorders>
            <w:shd w:val="clear" w:color="auto" w:fill="auto"/>
            <w:noWrap/>
            <w:vAlign w:val="center"/>
          </w:tcPr>
          <w:p w14:paraId="0C3E4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25D3BC6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2ACEA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8DC1D2">
            <w:pPr>
              <w:jc w:val="right"/>
              <w:rPr>
                <w:rFonts w:hint="eastAsia" w:ascii="宋体" w:hAnsi="宋体" w:eastAsia="宋体" w:cs="宋体"/>
                <w:i w:val="0"/>
                <w:iCs w:val="0"/>
                <w:color w:val="000000"/>
                <w:sz w:val="22"/>
                <w:szCs w:val="22"/>
                <w:u w:val="none"/>
              </w:rPr>
            </w:pPr>
          </w:p>
        </w:tc>
      </w:tr>
      <w:tr w14:paraId="0877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D7C20B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AC56CA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34B52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45D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nil"/>
              <w:left w:val="nil"/>
              <w:bottom w:val="single" w:color="000000" w:sz="4" w:space="0"/>
              <w:right w:val="single" w:color="000000" w:sz="4" w:space="0"/>
            </w:tcBorders>
            <w:shd w:val="clear" w:color="auto" w:fill="auto"/>
            <w:noWrap/>
            <w:vAlign w:val="center"/>
          </w:tcPr>
          <w:p w14:paraId="0F4213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nil"/>
              <w:left w:val="nil"/>
              <w:bottom w:val="single" w:color="000000" w:sz="4" w:space="0"/>
              <w:right w:val="single" w:color="000000" w:sz="4" w:space="0"/>
            </w:tcBorders>
            <w:shd w:val="clear" w:color="auto" w:fill="auto"/>
            <w:noWrap/>
            <w:vAlign w:val="center"/>
          </w:tcPr>
          <w:p w14:paraId="79A1E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0.01</w:t>
            </w:r>
          </w:p>
        </w:tc>
        <w:tc>
          <w:tcPr>
            <w:tcW w:w="0" w:type="auto"/>
            <w:tcBorders>
              <w:top w:val="nil"/>
              <w:left w:val="nil"/>
              <w:bottom w:val="single" w:color="000000" w:sz="4" w:space="0"/>
              <w:right w:val="single" w:color="000000" w:sz="4" w:space="0"/>
            </w:tcBorders>
            <w:shd w:val="clear" w:color="auto" w:fill="auto"/>
            <w:noWrap/>
            <w:vAlign w:val="center"/>
          </w:tcPr>
          <w:p w14:paraId="718845D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A06DF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431344B">
            <w:pPr>
              <w:jc w:val="right"/>
              <w:rPr>
                <w:rFonts w:hint="eastAsia" w:ascii="宋体" w:hAnsi="宋体" w:eastAsia="宋体" w:cs="宋体"/>
                <w:i w:val="0"/>
                <w:iCs w:val="0"/>
                <w:color w:val="000000"/>
                <w:sz w:val="22"/>
                <w:szCs w:val="22"/>
                <w:u w:val="none"/>
              </w:rPr>
            </w:pPr>
          </w:p>
        </w:tc>
      </w:tr>
      <w:tr w14:paraId="194D4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359B07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DC122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16D9E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999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nil"/>
              <w:left w:val="nil"/>
              <w:bottom w:val="single" w:color="000000" w:sz="4" w:space="0"/>
              <w:right w:val="single" w:color="000000" w:sz="4" w:space="0"/>
            </w:tcBorders>
            <w:shd w:val="clear" w:color="auto" w:fill="auto"/>
            <w:noWrap/>
            <w:vAlign w:val="center"/>
          </w:tcPr>
          <w:p w14:paraId="1DED95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nil"/>
              <w:left w:val="nil"/>
              <w:bottom w:val="single" w:color="000000" w:sz="4" w:space="0"/>
              <w:right w:val="single" w:color="000000" w:sz="4" w:space="0"/>
            </w:tcBorders>
            <w:shd w:val="clear" w:color="auto" w:fill="auto"/>
            <w:noWrap/>
            <w:vAlign w:val="center"/>
          </w:tcPr>
          <w:p w14:paraId="6DEF5F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5.44</w:t>
            </w:r>
          </w:p>
        </w:tc>
        <w:tc>
          <w:tcPr>
            <w:tcW w:w="0" w:type="auto"/>
            <w:tcBorders>
              <w:top w:val="nil"/>
              <w:left w:val="nil"/>
              <w:bottom w:val="single" w:color="000000" w:sz="4" w:space="0"/>
              <w:right w:val="single" w:color="000000" w:sz="4" w:space="0"/>
            </w:tcBorders>
            <w:shd w:val="clear" w:color="auto" w:fill="auto"/>
            <w:noWrap/>
            <w:vAlign w:val="center"/>
          </w:tcPr>
          <w:p w14:paraId="79A3FAC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48A0D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8C697B5">
            <w:pPr>
              <w:jc w:val="right"/>
              <w:rPr>
                <w:rFonts w:hint="eastAsia" w:ascii="宋体" w:hAnsi="宋体" w:eastAsia="宋体" w:cs="宋体"/>
                <w:i w:val="0"/>
                <w:iCs w:val="0"/>
                <w:color w:val="000000"/>
                <w:sz w:val="22"/>
                <w:szCs w:val="22"/>
                <w:u w:val="none"/>
              </w:rPr>
            </w:pPr>
          </w:p>
        </w:tc>
      </w:tr>
      <w:tr w14:paraId="4B28F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53F4D1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B8193F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63EE9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777AA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nil"/>
              <w:left w:val="nil"/>
              <w:bottom w:val="single" w:color="000000" w:sz="4" w:space="0"/>
              <w:right w:val="single" w:color="000000" w:sz="4" w:space="0"/>
            </w:tcBorders>
            <w:shd w:val="clear" w:color="auto" w:fill="auto"/>
            <w:noWrap/>
            <w:vAlign w:val="center"/>
          </w:tcPr>
          <w:p w14:paraId="6F5E16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nil"/>
              <w:left w:val="nil"/>
              <w:bottom w:val="single" w:color="000000" w:sz="4" w:space="0"/>
              <w:right w:val="single" w:color="000000" w:sz="4" w:space="0"/>
            </w:tcBorders>
            <w:shd w:val="clear" w:color="auto" w:fill="auto"/>
            <w:noWrap/>
            <w:vAlign w:val="center"/>
          </w:tcPr>
          <w:p w14:paraId="14128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111.32</w:t>
            </w:r>
          </w:p>
        </w:tc>
        <w:tc>
          <w:tcPr>
            <w:tcW w:w="0" w:type="auto"/>
            <w:tcBorders>
              <w:top w:val="nil"/>
              <w:left w:val="nil"/>
              <w:bottom w:val="single" w:color="000000" w:sz="4" w:space="0"/>
              <w:right w:val="single" w:color="000000" w:sz="4" w:space="0"/>
            </w:tcBorders>
            <w:shd w:val="clear" w:color="auto" w:fill="auto"/>
            <w:noWrap/>
            <w:vAlign w:val="center"/>
          </w:tcPr>
          <w:p w14:paraId="53DD75A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EE157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794FA5C">
            <w:pPr>
              <w:jc w:val="right"/>
              <w:rPr>
                <w:rFonts w:hint="eastAsia" w:ascii="宋体" w:hAnsi="宋体" w:eastAsia="宋体" w:cs="宋体"/>
                <w:i w:val="0"/>
                <w:iCs w:val="0"/>
                <w:color w:val="000000"/>
                <w:sz w:val="22"/>
                <w:szCs w:val="22"/>
                <w:u w:val="none"/>
              </w:rPr>
            </w:pPr>
          </w:p>
        </w:tc>
      </w:tr>
      <w:tr w14:paraId="64E9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4D9F6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2365B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D9D8F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514D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nil"/>
              <w:left w:val="nil"/>
              <w:bottom w:val="single" w:color="000000" w:sz="4" w:space="0"/>
              <w:right w:val="single" w:color="000000" w:sz="4" w:space="0"/>
            </w:tcBorders>
            <w:shd w:val="clear" w:color="auto" w:fill="auto"/>
            <w:noWrap/>
            <w:vAlign w:val="center"/>
          </w:tcPr>
          <w:p w14:paraId="262CA4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nil"/>
              <w:left w:val="nil"/>
              <w:bottom w:val="single" w:color="000000" w:sz="4" w:space="0"/>
              <w:right w:val="single" w:color="000000" w:sz="4" w:space="0"/>
            </w:tcBorders>
            <w:shd w:val="clear" w:color="auto" w:fill="auto"/>
            <w:noWrap/>
            <w:vAlign w:val="center"/>
          </w:tcPr>
          <w:p w14:paraId="178CCE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21.31</w:t>
            </w:r>
          </w:p>
        </w:tc>
        <w:tc>
          <w:tcPr>
            <w:tcW w:w="0" w:type="auto"/>
            <w:tcBorders>
              <w:top w:val="nil"/>
              <w:left w:val="nil"/>
              <w:bottom w:val="single" w:color="000000" w:sz="4" w:space="0"/>
              <w:right w:val="single" w:color="000000" w:sz="4" w:space="0"/>
            </w:tcBorders>
            <w:shd w:val="clear" w:color="auto" w:fill="auto"/>
            <w:noWrap/>
            <w:vAlign w:val="center"/>
          </w:tcPr>
          <w:p w14:paraId="656A43A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F87F13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EC86E9F">
            <w:pPr>
              <w:jc w:val="right"/>
              <w:rPr>
                <w:rFonts w:hint="eastAsia" w:ascii="宋体" w:hAnsi="宋体" w:eastAsia="宋体" w:cs="宋体"/>
                <w:i w:val="0"/>
                <w:iCs w:val="0"/>
                <w:color w:val="000000"/>
                <w:sz w:val="22"/>
                <w:szCs w:val="22"/>
                <w:u w:val="none"/>
              </w:rPr>
            </w:pPr>
          </w:p>
        </w:tc>
      </w:tr>
      <w:tr w14:paraId="528A5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1082B0A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72CE9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053EB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DDDD8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nil"/>
              <w:left w:val="nil"/>
              <w:bottom w:val="single" w:color="000000" w:sz="4" w:space="0"/>
              <w:right w:val="single" w:color="000000" w:sz="4" w:space="0"/>
            </w:tcBorders>
            <w:shd w:val="clear" w:color="auto" w:fill="auto"/>
            <w:noWrap/>
            <w:vAlign w:val="center"/>
          </w:tcPr>
          <w:p w14:paraId="2FC975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nil"/>
              <w:left w:val="nil"/>
              <w:bottom w:val="single" w:color="000000" w:sz="4" w:space="0"/>
              <w:right w:val="single" w:color="000000" w:sz="4" w:space="0"/>
            </w:tcBorders>
            <w:shd w:val="clear" w:color="auto" w:fill="auto"/>
            <w:noWrap/>
            <w:vAlign w:val="center"/>
          </w:tcPr>
          <w:p w14:paraId="06691F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73.32</w:t>
            </w:r>
          </w:p>
        </w:tc>
        <w:tc>
          <w:tcPr>
            <w:tcW w:w="0" w:type="auto"/>
            <w:tcBorders>
              <w:top w:val="nil"/>
              <w:left w:val="nil"/>
              <w:bottom w:val="single" w:color="000000" w:sz="4" w:space="0"/>
              <w:right w:val="single" w:color="000000" w:sz="4" w:space="0"/>
            </w:tcBorders>
            <w:shd w:val="clear" w:color="auto" w:fill="auto"/>
            <w:noWrap/>
            <w:vAlign w:val="center"/>
          </w:tcPr>
          <w:p w14:paraId="6090A18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20B9E1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F2A80A9">
            <w:pPr>
              <w:jc w:val="right"/>
              <w:rPr>
                <w:rFonts w:hint="eastAsia" w:ascii="宋体" w:hAnsi="宋体" w:eastAsia="宋体" w:cs="宋体"/>
                <w:i w:val="0"/>
                <w:iCs w:val="0"/>
                <w:color w:val="000000"/>
                <w:sz w:val="22"/>
                <w:szCs w:val="22"/>
                <w:u w:val="none"/>
              </w:rPr>
            </w:pPr>
          </w:p>
        </w:tc>
      </w:tr>
      <w:tr w14:paraId="4CB3E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6E74553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A07B30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6F8BA5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EB8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nil"/>
              <w:left w:val="nil"/>
              <w:bottom w:val="single" w:color="000000" w:sz="4" w:space="0"/>
              <w:right w:val="single" w:color="000000" w:sz="4" w:space="0"/>
            </w:tcBorders>
            <w:shd w:val="clear" w:color="auto" w:fill="auto"/>
            <w:noWrap/>
            <w:vAlign w:val="center"/>
          </w:tcPr>
          <w:p w14:paraId="3B452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nil"/>
              <w:left w:val="nil"/>
              <w:bottom w:val="single" w:color="000000" w:sz="4" w:space="0"/>
              <w:right w:val="single" w:color="000000" w:sz="4" w:space="0"/>
            </w:tcBorders>
            <w:shd w:val="clear" w:color="auto" w:fill="auto"/>
            <w:noWrap/>
            <w:vAlign w:val="center"/>
          </w:tcPr>
          <w:p w14:paraId="72D64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0" w:type="auto"/>
            <w:tcBorders>
              <w:top w:val="nil"/>
              <w:left w:val="nil"/>
              <w:bottom w:val="single" w:color="000000" w:sz="4" w:space="0"/>
              <w:right w:val="single" w:color="000000" w:sz="4" w:space="0"/>
            </w:tcBorders>
            <w:shd w:val="clear" w:color="auto" w:fill="auto"/>
            <w:noWrap/>
            <w:vAlign w:val="center"/>
          </w:tcPr>
          <w:p w14:paraId="475AF77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96DBC9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A5F94D7">
            <w:pPr>
              <w:jc w:val="right"/>
              <w:rPr>
                <w:rFonts w:hint="eastAsia" w:ascii="宋体" w:hAnsi="宋体" w:eastAsia="宋体" w:cs="宋体"/>
                <w:i w:val="0"/>
                <w:iCs w:val="0"/>
                <w:color w:val="000000"/>
                <w:sz w:val="22"/>
                <w:szCs w:val="22"/>
                <w:u w:val="none"/>
              </w:rPr>
            </w:pPr>
          </w:p>
        </w:tc>
      </w:tr>
      <w:tr w14:paraId="54F88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3C217F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DC25C7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01B4939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866DE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nil"/>
              <w:left w:val="nil"/>
              <w:bottom w:val="single" w:color="000000" w:sz="4" w:space="0"/>
              <w:right w:val="single" w:color="000000" w:sz="4" w:space="0"/>
            </w:tcBorders>
            <w:shd w:val="clear" w:color="auto" w:fill="auto"/>
            <w:noWrap/>
            <w:vAlign w:val="center"/>
          </w:tcPr>
          <w:p w14:paraId="69A64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nil"/>
              <w:left w:val="nil"/>
              <w:bottom w:val="single" w:color="000000" w:sz="4" w:space="0"/>
              <w:right w:val="single" w:color="000000" w:sz="4" w:space="0"/>
            </w:tcBorders>
            <w:shd w:val="clear" w:color="auto" w:fill="auto"/>
            <w:noWrap/>
            <w:vAlign w:val="center"/>
          </w:tcPr>
          <w:p w14:paraId="126AFC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4.29</w:t>
            </w:r>
          </w:p>
        </w:tc>
        <w:tc>
          <w:tcPr>
            <w:tcW w:w="0" w:type="auto"/>
            <w:tcBorders>
              <w:top w:val="nil"/>
              <w:left w:val="nil"/>
              <w:bottom w:val="single" w:color="000000" w:sz="4" w:space="0"/>
              <w:right w:val="single" w:color="000000" w:sz="4" w:space="0"/>
            </w:tcBorders>
            <w:shd w:val="clear" w:color="auto" w:fill="auto"/>
            <w:noWrap/>
            <w:vAlign w:val="center"/>
          </w:tcPr>
          <w:p w14:paraId="6BE3093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816B5D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2F98383">
            <w:pPr>
              <w:jc w:val="right"/>
              <w:rPr>
                <w:rFonts w:hint="eastAsia" w:ascii="宋体" w:hAnsi="宋体" w:eastAsia="宋体" w:cs="宋体"/>
                <w:i w:val="0"/>
                <w:iCs w:val="0"/>
                <w:color w:val="000000"/>
                <w:sz w:val="22"/>
                <w:szCs w:val="22"/>
                <w:u w:val="none"/>
              </w:rPr>
            </w:pPr>
          </w:p>
        </w:tc>
      </w:tr>
      <w:tr w14:paraId="70B0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5CEE0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055DB1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F09D98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1B8D53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nil"/>
              <w:left w:val="nil"/>
              <w:bottom w:val="single" w:color="000000" w:sz="4" w:space="0"/>
              <w:right w:val="single" w:color="000000" w:sz="4" w:space="0"/>
            </w:tcBorders>
            <w:shd w:val="clear" w:color="auto" w:fill="auto"/>
            <w:noWrap/>
            <w:vAlign w:val="center"/>
          </w:tcPr>
          <w:p w14:paraId="434E7E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nil"/>
              <w:left w:val="nil"/>
              <w:bottom w:val="single" w:color="000000" w:sz="4" w:space="0"/>
              <w:right w:val="single" w:color="000000" w:sz="4" w:space="0"/>
            </w:tcBorders>
            <w:shd w:val="clear" w:color="auto" w:fill="auto"/>
            <w:noWrap/>
            <w:vAlign w:val="center"/>
          </w:tcPr>
          <w:p w14:paraId="3DC92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nil"/>
              <w:left w:val="nil"/>
              <w:bottom w:val="single" w:color="000000" w:sz="4" w:space="0"/>
              <w:right w:val="single" w:color="000000" w:sz="4" w:space="0"/>
            </w:tcBorders>
            <w:shd w:val="clear" w:color="auto" w:fill="auto"/>
            <w:noWrap/>
            <w:vAlign w:val="center"/>
          </w:tcPr>
          <w:p w14:paraId="3BDE518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49BAF5B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95D921">
            <w:pPr>
              <w:jc w:val="right"/>
              <w:rPr>
                <w:rFonts w:hint="eastAsia" w:ascii="宋体" w:hAnsi="宋体" w:eastAsia="宋体" w:cs="宋体"/>
                <w:i w:val="0"/>
                <w:iCs w:val="0"/>
                <w:color w:val="000000"/>
                <w:sz w:val="22"/>
                <w:szCs w:val="22"/>
                <w:u w:val="none"/>
              </w:rPr>
            </w:pPr>
          </w:p>
        </w:tc>
      </w:tr>
      <w:tr w14:paraId="6DD3A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62BD6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人员经费合计 </w:t>
            </w:r>
          </w:p>
        </w:tc>
        <w:tc>
          <w:tcPr>
            <w:tcW w:w="0" w:type="auto"/>
            <w:tcBorders>
              <w:top w:val="nil"/>
              <w:left w:val="nil"/>
              <w:bottom w:val="single" w:color="000000" w:sz="4" w:space="0"/>
              <w:right w:val="single" w:color="000000" w:sz="4" w:space="0"/>
            </w:tcBorders>
            <w:shd w:val="clear" w:color="auto" w:fill="auto"/>
            <w:noWrap/>
            <w:vAlign w:val="center"/>
          </w:tcPr>
          <w:p w14:paraId="1BD1E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1,768.11</w:t>
            </w:r>
          </w:p>
        </w:tc>
        <w:tc>
          <w:tcPr>
            <w:tcW w:w="0" w:type="auto"/>
            <w:gridSpan w:val="5"/>
            <w:tcBorders>
              <w:top w:val="nil"/>
              <w:left w:val="nil"/>
              <w:bottom w:val="single" w:color="000000" w:sz="4" w:space="0"/>
              <w:right w:val="single" w:color="000000" w:sz="4" w:space="0"/>
            </w:tcBorders>
            <w:shd w:val="clear" w:color="auto" w:fill="auto"/>
            <w:noWrap/>
            <w:vAlign w:val="center"/>
          </w:tcPr>
          <w:p w14:paraId="3F702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nil"/>
              <w:left w:val="nil"/>
              <w:bottom w:val="single" w:color="000000" w:sz="4" w:space="0"/>
              <w:right w:val="single" w:color="000000" w:sz="4" w:space="0"/>
            </w:tcBorders>
            <w:shd w:val="clear" w:color="auto" w:fill="auto"/>
            <w:noWrap/>
            <w:vAlign w:val="center"/>
          </w:tcPr>
          <w:p w14:paraId="3A512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372.75</w:t>
            </w:r>
          </w:p>
        </w:tc>
      </w:tr>
      <w:tr w14:paraId="1D7A4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9"/>
            <w:tcBorders>
              <w:top w:val="nil"/>
              <w:left w:val="single" w:color="000000" w:sz="4" w:space="0"/>
              <w:bottom w:val="single" w:color="000000" w:sz="4" w:space="0"/>
              <w:right w:val="single" w:color="000000" w:sz="4" w:space="0"/>
            </w:tcBorders>
            <w:shd w:val="clear" w:color="auto" w:fill="auto"/>
            <w:noWrap/>
            <w:vAlign w:val="center"/>
          </w:tcPr>
          <w:p w14:paraId="2E09FD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11841092">
      <w:pPr>
        <w:widowControl/>
        <w:jc w:val="left"/>
        <w:sectPr>
          <w:pgSz w:w="16838" w:h="11906" w:orient="landscape"/>
          <w:pgMar w:top="1797" w:right="1440" w:bottom="1358" w:left="1440" w:header="851" w:footer="992" w:gutter="0"/>
          <w:pgNumType w:fmt="decimal"/>
          <w:cols w:space="720" w:num="1"/>
          <w:titlePg/>
          <w:docGrid w:type="lines" w:linePitch="312" w:charSpace="0"/>
        </w:sectPr>
      </w:pPr>
    </w:p>
    <w:tbl>
      <w:tblPr>
        <w:tblStyle w:val="6"/>
        <w:tblW w:w="137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2"/>
        <w:gridCol w:w="3112"/>
        <w:gridCol w:w="1829"/>
        <w:gridCol w:w="1614"/>
        <w:gridCol w:w="1425"/>
        <w:gridCol w:w="1395"/>
        <w:gridCol w:w="1185"/>
        <w:gridCol w:w="2100"/>
      </w:tblGrid>
      <w:tr w14:paraId="0834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722" w:type="dxa"/>
            <w:gridSpan w:val="8"/>
            <w:tcBorders>
              <w:top w:val="nil"/>
              <w:left w:val="nil"/>
              <w:bottom w:val="nil"/>
              <w:right w:val="nil"/>
            </w:tcBorders>
            <w:shd w:val="clear" w:color="auto" w:fill="auto"/>
            <w:noWrap/>
            <w:vAlign w:val="center"/>
          </w:tcPr>
          <w:p w14:paraId="5BE3D29B">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政府性基金预算财政拨款收入支出决算表</w:t>
            </w:r>
          </w:p>
        </w:tc>
      </w:tr>
      <w:tr w14:paraId="6D52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62" w:type="dxa"/>
            <w:tcBorders>
              <w:top w:val="nil"/>
              <w:left w:val="nil"/>
              <w:bottom w:val="nil"/>
              <w:right w:val="nil"/>
            </w:tcBorders>
            <w:shd w:val="clear" w:color="auto" w:fill="auto"/>
            <w:noWrap/>
            <w:vAlign w:val="center"/>
          </w:tcPr>
          <w:p w14:paraId="25DA31D4">
            <w:pPr>
              <w:rPr>
                <w:rFonts w:hint="eastAsia" w:ascii="宋体" w:hAnsi="宋体" w:eastAsia="宋体" w:cs="宋体"/>
                <w:i w:val="0"/>
                <w:iCs w:val="0"/>
                <w:color w:val="000000"/>
                <w:sz w:val="22"/>
                <w:szCs w:val="22"/>
                <w:u w:val="none"/>
              </w:rPr>
            </w:pPr>
          </w:p>
        </w:tc>
        <w:tc>
          <w:tcPr>
            <w:tcW w:w="3112" w:type="dxa"/>
            <w:tcBorders>
              <w:top w:val="nil"/>
              <w:left w:val="nil"/>
              <w:bottom w:val="nil"/>
              <w:right w:val="nil"/>
            </w:tcBorders>
            <w:shd w:val="clear" w:color="auto" w:fill="auto"/>
            <w:noWrap/>
            <w:vAlign w:val="center"/>
          </w:tcPr>
          <w:p w14:paraId="677A4084">
            <w:pPr>
              <w:rPr>
                <w:rFonts w:hint="eastAsia" w:ascii="宋体" w:hAnsi="宋体" w:eastAsia="宋体" w:cs="宋体"/>
                <w:i w:val="0"/>
                <w:iCs w:val="0"/>
                <w:color w:val="000000"/>
                <w:sz w:val="22"/>
                <w:szCs w:val="22"/>
                <w:u w:val="none"/>
              </w:rPr>
            </w:pPr>
          </w:p>
        </w:tc>
        <w:tc>
          <w:tcPr>
            <w:tcW w:w="1829" w:type="dxa"/>
            <w:tcBorders>
              <w:top w:val="nil"/>
              <w:left w:val="nil"/>
              <w:bottom w:val="nil"/>
              <w:right w:val="nil"/>
            </w:tcBorders>
            <w:shd w:val="clear" w:color="auto" w:fill="auto"/>
            <w:noWrap/>
            <w:vAlign w:val="center"/>
          </w:tcPr>
          <w:p w14:paraId="577F8416">
            <w:pPr>
              <w:rPr>
                <w:rFonts w:hint="eastAsia" w:ascii="宋体" w:hAnsi="宋体" w:eastAsia="宋体" w:cs="宋体"/>
                <w:i w:val="0"/>
                <w:iCs w:val="0"/>
                <w:color w:val="000000"/>
                <w:sz w:val="22"/>
                <w:szCs w:val="22"/>
                <w:u w:val="none"/>
              </w:rPr>
            </w:pPr>
          </w:p>
        </w:tc>
        <w:tc>
          <w:tcPr>
            <w:tcW w:w="1614" w:type="dxa"/>
            <w:tcBorders>
              <w:top w:val="nil"/>
              <w:left w:val="nil"/>
              <w:bottom w:val="nil"/>
              <w:right w:val="nil"/>
            </w:tcBorders>
            <w:shd w:val="clear" w:color="auto" w:fill="auto"/>
            <w:noWrap/>
            <w:vAlign w:val="center"/>
          </w:tcPr>
          <w:p w14:paraId="3247D51B">
            <w:pPr>
              <w:rPr>
                <w:rFonts w:hint="eastAsia" w:ascii="宋体" w:hAnsi="宋体" w:eastAsia="宋体" w:cs="宋体"/>
                <w:i w:val="0"/>
                <w:iCs w:val="0"/>
                <w:color w:val="000000"/>
                <w:sz w:val="22"/>
                <w:szCs w:val="22"/>
                <w:u w:val="none"/>
              </w:rPr>
            </w:pPr>
          </w:p>
        </w:tc>
        <w:tc>
          <w:tcPr>
            <w:tcW w:w="1425" w:type="dxa"/>
            <w:tcBorders>
              <w:top w:val="nil"/>
              <w:left w:val="nil"/>
              <w:bottom w:val="nil"/>
              <w:right w:val="nil"/>
            </w:tcBorders>
            <w:shd w:val="clear" w:color="auto" w:fill="auto"/>
            <w:noWrap/>
            <w:vAlign w:val="center"/>
          </w:tcPr>
          <w:p w14:paraId="7382255D">
            <w:pPr>
              <w:rPr>
                <w:rFonts w:hint="eastAsia" w:ascii="宋体" w:hAnsi="宋体" w:eastAsia="宋体" w:cs="宋体"/>
                <w:i w:val="0"/>
                <w:iCs w:val="0"/>
                <w:color w:val="000000"/>
                <w:sz w:val="22"/>
                <w:szCs w:val="22"/>
                <w:u w:val="none"/>
              </w:rPr>
            </w:pPr>
          </w:p>
        </w:tc>
        <w:tc>
          <w:tcPr>
            <w:tcW w:w="1395" w:type="dxa"/>
            <w:tcBorders>
              <w:top w:val="nil"/>
              <w:left w:val="nil"/>
              <w:bottom w:val="nil"/>
              <w:right w:val="nil"/>
            </w:tcBorders>
            <w:shd w:val="clear" w:color="auto" w:fill="auto"/>
            <w:noWrap/>
            <w:vAlign w:val="center"/>
          </w:tcPr>
          <w:p w14:paraId="63616F56">
            <w:pPr>
              <w:rPr>
                <w:rFonts w:hint="eastAsia" w:ascii="宋体" w:hAnsi="宋体" w:eastAsia="宋体" w:cs="宋体"/>
                <w:i w:val="0"/>
                <w:iCs w:val="0"/>
                <w:color w:val="000000"/>
                <w:sz w:val="22"/>
                <w:szCs w:val="22"/>
                <w:u w:val="none"/>
              </w:rPr>
            </w:pPr>
          </w:p>
        </w:tc>
        <w:tc>
          <w:tcPr>
            <w:tcW w:w="1185" w:type="dxa"/>
            <w:tcBorders>
              <w:top w:val="nil"/>
              <w:left w:val="nil"/>
              <w:bottom w:val="nil"/>
              <w:right w:val="nil"/>
            </w:tcBorders>
            <w:shd w:val="clear" w:color="auto" w:fill="auto"/>
            <w:noWrap/>
            <w:vAlign w:val="center"/>
          </w:tcPr>
          <w:p w14:paraId="112EFFEA">
            <w:pPr>
              <w:rPr>
                <w:rFonts w:hint="eastAsia" w:ascii="宋体" w:hAnsi="宋体" w:eastAsia="宋体" w:cs="宋体"/>
                <w:i w:val="0"/>
                <w:iCs w:val="0"/>
                <w:color w:val="000000"/>
                <w:sz w:val="22"/>
                <w:szCs w:val="22"/>
                <w:u w:val="none"/>
              </w:rPr>
            </w:pPr>
          </w:p>
        </w:tc>
        <w:tc>
          <w:tcPr>
            <w:tcW w:w="2100" w:type="dxa"/>
            <w:tcBorders>
              <w:top w:val="nil"/>
              <w:left w:val="nil"/>
              <w:bottom w:val="nil"/>
              <w:right w:val="nil"/>
            </w:tcBorders>
            <w:shd w:val="clear" w:color="auto" w:fill="auto"/>
            <w:noWrap/>
            <w:vAlign w:val="center"/>
          </w:tcPr>
          <w:p w14:paraId="115DE061">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公开07表</w:t>
            </w:r>
          </w:p>
        </w:tc>
      </w:tr>
      <w:tr w14:paraId="22AEA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17" w:type="dxa"/>
            <w:gridSpan w:val="4"/>
            <w:tcBorders>
              <w:top w:val="nil"/>
              <w:left w:val="nil"/>
              <w:bottom w:val="nil"/>
              <w:right w:val="nil"/>
            </w:tcBorders>
            <w:shd w:val="clear" w:color="auto" w:fill="auto"/>
            <w:noWrap/>
            <w:vAlign w:val="center"/>
          </w:tcPr>
          <w:p w14:paraId="2CBFF9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1425" w:type="dxa"/>
            <w:tcBorders>
              <w:top w:val="nil"/>
              <w:left w:val="nil"/>
              <w:bottom w:val="nil"/>
              <w:right w:val="nil"/>
            </w:tcBorders>
            <w:shd w:val="clear" w:color="auto" w:fill="auto"/>
            <w:noWrap/>
            <w:vAlign w:val="center"/>
          </w:tcPr>
          <w:p w14:paraId="14D21B47">
            <w:pPr>
              <w:jc w:val="center"/>
              <w:rPr>
                <w:rFonts w:hint="eastAsia" w:ascii="宋体" w:hAnsi="宋体" w:eastAsia="宋体" w:cs="宋体"/>
                <w:i w:val="0"/>
                <w:iCs w:val="0"/>
                <w:color w:val="000000"/>
                <w:sz w:val="24"/>
                <w:szCs w:val="24"/>
                <w:u w:val="none"/>
              </w:rPr>
            </w:pPr>
          </w:p>
        </w:tc>
        <w:tc>
          <w:tcPr>
            <w:tcW w:w="1395" w:type="dxa"/>
            <w:tcBorders>
              <w:top w:val="nil"/>
              <w:left w:val="nil"/>
              <w:bottom w:val="nil"/>
              <w:right w:val="nil"/>
            </w:tcBorders>
            <w:shd w:val="clear" w:color="auto" w:fill="auto"/>
            <w:noWrap/>
            <w:vAlign w:val="center"/>
          </w:tcPr>
          <w:p w14:paraId="7EEB17BA">
            <w:pPr>
              <w:rPr>
                <w:rFonts w:hint="eastAsia" w:ascii="宋体" w:hAnsi="宋体" w:eastAsia="宋体" w:cs="宋体"/>
                <w:i w:val="0"/>
                <w:iCs w:val="0"/>
                <w:color w:val="000000"/>
                <w:sz w:val="22"/>
                <w:szCs w:val="22"/>
                <w:u w:val="none"/>
              </w:rPr>
            </w:pPr>
          </w:p>
        </w:tc>
        <w:tc>
          <w:tcPr>
            <w:tcW w:w="1185" w:type="dxa"/>
            <w:tcBorders>
              <w:top w:val="nil"/>
              <w:left w:val="nil"/>
              <w:bottom w:val="nil"/>
              <w:right w:val="nil"/>
            </w:tcBorders>
            <w:shd w:val="clear" w:color="auto" w:fill="auto"/>
            <w:noWrap/>
            <w:vAlign w:val="center"/>
          </w:tcPr>
          <w:p w14:paraId="782F3DF9">
            <w:pPr>
              <w:rPr>
                <w:rFonts w:hint="eastAsia" w:ascii="宋体" w:hAnsi="宋体" w:eastAsia="宋体" w:cs="宋体"/>
                <w:i w:val="0"/>
                <w:iCs w:val="0"/>
                <w:color w:val="000000"/>
                <w:sz w:val="22"/>
                <w:szCs w:val="22"/>
                <w:u w:val="none"/>
              </w:rPr>
            </w:pPr>
          </w:p>
        </w:tc>
        <w:tc>
          <w:tcPr>
            <w:tcW w:w="2100" w:type="dxa"/>
            <w:tcBorders>
              <w:top w:val="nil"/>
              <w:left w:val="nil"/>
              <w:bottom w:val="nil"/>
              <w:right w:val="nil"/>
            </w:tcBorders>
            <w:shd w:val="clear" w:color="auto" w:fill="auto"/>
            <w:noWrap/>
            <w:vAlign w:val="center"/>
          </w:tcPr>
          <w:p w14:paraId="15828B68">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3F61E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96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29" w:type="dxa"/>
            <w:vMerge w:val="restart"/>
            <w:tcBorders>
              <w:top w:val="single" w:color="000000" w:sz="4" w:space="0"/>
              <w:left w:val="nil"/>
              <w:bottom w:val="single" w:color="000000" w:sz="4" w:space="0"/>
              <w:right w:val="single" w:color="000000" w:sz="4" w:space="0"/>
            </w:tcBorders>
            <w:shd w:val="clear" w:color="auto" w:fill="auto"/>
            <w:noWrap/>
            <w:vAlign w:val="center"/>
          </w:tcPr>
          <w:p w14:paraId="2B171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年初结转和结余 </w:t>
            </w:r>
          </w:p>
        </w:tc>
        <w:tc>
          <w:tcPr>
            <w:tcW w:w="1614" w:type="dxa"/>
            <w:vMerge w:val="restart"/>
            <w:tcBorders>
              <w:top w:val="single" w:color="000000" w:sz="4" w:space="0"/>
              <w:left w:val="nil"/>
              <w:bottom w:val="single" w:color="000000" w:sz="4" w:space="0"/>
              <w:right w:val="single" w:color="000000" w:sz="4" w:space="0"/>
            </w:tcBorders>
            <w:shd w:val="clear" w:color="auto" w:fill="auto"/>
            <w:noWrap/>
            <w:vAlign w:val="center"/>
          </w:tcPr>
          <w:p w14:paraId="03658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4005" w:type="dxa"/>
            <w:gridSpan w:val="3"/>
            <w:tcBorders>
              <w:top w:val="single" w:color="000000" w:sz="4" w:space="0"/>
              <w:left w:val="nil"/>
              <w:bottom w:val="single" w:color="000000" w:sz="4" w:space="0"/>
              <w:right w:val="single" w:color="000000" w:sz="4" w:space="0"/>
            </w:tcBorders>
            <w:shd w:val="clear" w:color="auto" w:fill="auto"/>
            <w:noWrap/>
            <w:vAlign w:val="center"/>
          </w:tcPr>
          <w:p w14:paraId="2C0896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2100" w:type="dxa"/>
            <w:vMerge w:val="restart"/>
            <w:tcBorders>
              <w:top w:val="single" w:color="000000" w:sz="4" w:space="0"/>
              <w:left w:val="nil"/>
              <w:bottom w:val="single" w:color="000000" w:sz="4" w:space="0"/>
              <w:right w:val="single" w:color="000000" w:sz="4" w:space="0"/>
            </w:tcBorders>
            <w:shd w:val="clear" w:color="auto" w:fill="auto"/>
            <w:noWrap/>
            <w:vAlign w:val="center"/>
          </w:tcPr>
          <w:p w14:paraId="36AD97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666A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62" w:type="dxa"/>
            <w:vMerge w:val="restart"/>
            <w:tcBorders>
              <w:top w:val="nil"/>
              <w:left w:val="single" w:color="000000" w:sz="4" w:space="0"/>
              <w:bottom w:val="single" w:color="000000" w:sz="4" w:space="0"/>
              <w:right w:val="single" w:color="000000" w:sz="4" w:space="0"/>
            </w:tcBorders>
            <w:shd w:val="clear" w:color="auto" w:fill="auto"/>
            <w:vAlign w:val="center"/>
          </w:tcPr>
          <w:p w14:paraId="0CF06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112" w:type="dxa"/>
            <w:vMerge w:val="restart"/>
            <w:tcBorders>
              <w:top w:val="nil"/>
              <w:left w:val="nil"/>
              <w:bottom w:val="single" w:color="000000" w:sz="4" w:space="0"/>
              <w:right w:val="single" w:color="000000" w:sz="4" w:space="0"/>
            </w:tcBorders>
            <w:shd w:val="clear" w:color="auto" w:fill="auto"/>
            <w:noWrap/>
            <w:vAlign w:val="center"/>
          </w:tcPr>
          <w:p w14:paraId="2E197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29"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4ECD017">
            <w:pPr>
              <w:jc w:val="center"/>
              <w:rPr>
                <w:rFonts w:hint="eastAsia" w:ascii="宋体" w:hAnsi="宋体" w:eastAsia="宋体" w:cs="宋体"/>
                <w:i w:val="0"/>
                <w:iCs w:val="0"/>
                <w:color w:val="000000"/>
                <w:sz w:val="22"/>
                <w:szCs w:val="22"/>
                <w:u w:val="none"/>
              </w:rPr>
            </w:pPr>
          </w:p>
        </w:tc>
        <w:tc>
          <w:tcPr>
            <w:tcW w:w="1614"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564F672">
            <w:pPr>
              <w:jc w:val="center"/>
              <w:rPr>
                <w:rFonts w:hint="eastAsia" w:ascii="宋体" w:hAnsi="宋体" w:eastAsia="宋体" w:cs="宋体"/>
                <w:i w:val="0"/>
                <w:iCs w:val="0"/>
                <w:color w:val="000000"/>
                <w:sz w:val="22"/>
                <w:szCs w:val="22"/>
                <w:u w:val="none"/>
              </w:rPr>
            </w:pPr>
          </w:p>
        </w:tc>
        <w:tc>
          <w:tcPr>
            <w:tcW w:w="1425" w:type="dxa"/>
            <w:vMerge w:val="restart"/>
            <w:tcBorders>
              <w:top w:val="nil"/>
              <w:left w:val="nil"/>
              <w:bottom w:val="single" w:color="000000" w:sz="4" w:space="0"/>
              <w:right w:val="single" w:color="000000" w:sz="4" w:space="0"/>
            </w:tcBorders>
            <w:shd w:val="clear" w:color="auto" w:fill="auto"/>
            <w:noWrap/>
            <w:vAlign w:val="center"/>
          </w:tcPr>
          <w:p w14:paraId="11B6EA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395" w:type="dxa"/>
            <w:vMerge w:val="restart"/>
            <w:tcBorders>
              <w:top w:val="nil"/>
              <w:left w:val="nil"/>
              <w:bottom w:val="single" w:color="000000" w:sz="4" w:space="0"/>
              <w:right w:val="single" w:color="000000" w:sz="4" w:space="0"/>
            </w:tcBorders>
            <w:shd w:val="clear" w:color="auto" w:fill="auto"/>
            <w:noWrap/>
            <w:vAlign w:val="center"/>
          </w:tcPr>
          <w:p w14:paraId="786C1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基本支出 </w:t>
            </w:r>
          </w:p>
        </w:tc>
        <w:tc>
          <w:tcPr>
            <w:tcW w:w="1185" w:type="dxa"/>
            <w:vMerge w:val="restart"/>
            <w:tcBorders>
              <w:top w:val="nil"/>
              <w:left w:val="nil"/>
              <w:bottom w:val="single" w:color="000000" w:sz="4" w:space="0"/>
              <w:right w:val="single" w:color="000000" w:sz="4" w:space="0"/>
            </w:tcBorders>
            <w:shd w:val="clear" w:color="auto" w:fill="auto"/>
            <w:noWrap/>
            <w:vAlign w:val="center"/>
          </w:tcPr>
          <w:p w14:paraId="3703A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210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74AF256">
            <w:pPr>
              <w:jc w:val="center"/>
              <w:rPr>
                <w:rFonts w:hint="eastAsia" w:ascii="宋体" w:hAnsi="宋体" w:eastAsia="宋体" w:cs="宋体"/>
                <w:i w:val="0"/>
                <w:iCs w:val="0"/>
                <w:color w:val="000000"/>
                <w:sz w:val="22"/>
                <w:szCs w:val="22"/>
                <w:u w:val="none"/>
              </w:rPr>
            </w:pPr>
          </w:p>
        </w:tc>
      </w:tr>
      <w:tr w14:paraId="3556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62" w:type="dxa"/>
            <w:vMerge w:val="continue"/>
            <w:tcBorders>
              <w:top w:val="nil"/>
              <w:left w:val="single" w:color="000000" w:sz="4" w:space="0"/>
              <w:bottom w:val="single" w:color="000000" w:sz="4" w:space="0"/>
              <w:right w:val="single" w:color="000000" w:sz="4" w:space="0"/>
            </w:tcBorders>
            <w:shd w:val="clear" w:color="auto" w:fill="auto"/>
            <w:vAlign w:val="center"/>
          </w:tcPr>
          <w:p w14:paraId="6EFED3D5">
            <w:pPr>
              <w:jc w:val="center"/>
              <w:rPr>
                <w:rFonts w:hint="eastAsia" w:ascii="宋体" w:hAnsi="宋体" w:eastAsia="宋体" w:cs="宋体"/>
                <w:i w:val="0"/>
                <w:iCs w:val="0"/>
                <w:color w:val="000000"/>
                <w:sz w:val="22"/>
                <w:szCs w:val="22"/>
                <w:u w:val="none"/>
              </w:rPr>
            </w:pPr>
          </w:p>
        </w:tc>
        <w:tc>
          <w:tcPr>
            <w:tcW w:w="3112" w:type="dxa"/>
            <w:vMerge w:val="continue"/>
            <w:tcBorders>
              <w:top w:val="nil"/>
              <w:left w:val="nil"/>
              <w:bottom w:val="single" w:color="000000" w:sz="4" w:space="0"/>
              <w:right w:val="single" w:color="000000" w:sz="4" w:space="0"/>
            </w:tcBorders>
            <w:shd w:val="clear" w:color="auto" w:fill="auto"/>
            <w:noWrap/>
            <w:vAlign w:val="center"/>
          </w:tcPr>
          <w:p w14:paraId="5084A3E9">
            <w:pPr>
              <w:jc w:val="center"/>
              <w:rPr>
                <w:rFonts w:hint="eastAsia" w:ascii="宋体" w:hAnsi="宋体" w:eastAsia="宋体" w:cs="宋体"/>
                <w:i w:val="0"/>
                <w:iCs w:val="0"/>
                <w:color w:val="000000"/>
                <w:sz w:val="22"/>
                <w:szCs w:val="22"/>
                <w:u w:val="none"/>
              </w:rPr>
            </w:pPr>
          </w:p>
        </w:tc>
        <w:tc>
          <w:tcPr>
            <w:tcW w:w="1829"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2763317">
            <w:pPr>
              <w:jc w:val="center"/>
              <w:rPr>
                <w:rFonts w:hint="eastAsia" w:ascii="宋体" w:hAnsi="宋体" w:eastAsia="宋体" w:cs="宋体"/>
                <w:i w:val="0"/>
                <w:iCs w:val="0"/>
                <w:color w:val="000000"/>
                <w:sz w:val="22"/>
                <w:szCs w:val="22"/>
                <w:u w:val="none"/>
              </w:rPr>
            </w:pPr>
          </w:p>
        </w:tc>
        <w:tc>
          <w:tcPr>
            <w:tcW w:w="1614"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950282D">
            <w:pPr>
              <w:jc w:val="center"/>
              <w:rPr>
                <w:rFonts w:hint="eastAsia" w:ascii="宋体" w:hAnsi="宋体" w:eastAsia="宋体" w:cs="宋体"/>
                <w:i w:val="0"/>
                <w:iCs w:val="0"/>
                <w:color w:val="000000"/>
                <w:sz w:val="22"/>
                <w:szCs w:val="22"/>
                <w:u w:val="none"/>
              </w:rPr>
            </w:pPr>
          </w:p>
        </w:tc>
        <w:tc>
          <w:tcPr>
            <w:tcW w:w="1425" w:type="dxa"/>
            <w:vMerge w:val="continue"/>
            <w:tcBorders>
              <w:top w:val="nil"/>
              <w:left w:val="nil"/>
              <w:bottom w:val="single" w:color="000000" w:sz="4" w:space="0"/>
              <w:right w:val="single" w:color="000000" w:sz="4" w:space="0"/>
            </w:tcBorders>
            <w:shd w:val="clear" w:color="auto" w:fill="auto"/>
            <w:noWrap/>
            <w:vAlign w:val="center"/>
          </w:tcPr>
          <w:p w14:paraId="5351D27D">
            <w:pPr>
              <w:jc w:val="center"/>
              <w:rPr>
                <w:rFonts w:hint="eastAsia" w:ascii="宋体" w:hAnsi="宋体" w:eastAsia="宋体" w:cs="宋体"/>
                <w:i w:val="0"/>
                <w:iCs w:val="0"/>
                <w:color w:val="000000"/>
                <w:sz w:val="22"/>
                <w:szCs w:val="22"/>
                <w:u w:val="none"/>
              </w:rPr>
            </w:pPr>
          </w:p>
        </w:tc>
        <w:tc>
          <w:tcPr>
            <w:tcW w:w="1395" w:type="dxa"/>
            <w:vMerge w:val="continue"/>
            <w:tcBorders>
              <w:top w:val="nil"/>
              <w:left w:val="nil"/>
              <w:bottom w:val="single" w:color="000000" w:sz="4" w:space="0"/>
              <w:right w:val="single" w:color="000000" w:sz="4" w:space="0"/>
            </w:tcBorders>
            <w:shd w:val="clear" w:color="auto" w:fill="auto"/>
            <w:noWrap/>
            <w:vAlign w:val="center"/>
          </w:tcPr>
          <w:p w14:paraId="4624D804">
            <w:pPr>
              <w:jc w:val="center"/>
              <w:rPr>
                <w:rFonts w:hint="eastAsia" w:ascii="宋体" w:hAnsi="宋体" w:eastAsia="宋体" w:cs="宋体"/>
                <w:i w:val="0"/>
                <w:iCs w:val="0"/>
                <w:color w:val="000000"/>
                <w:sz w:val="22"/>
                <w:szCs w:val="22"/>
                <w:u w:val="none"/>
              </w:rPr>
            </w:pPr>
          </w:p>
        </w:tc>
        <w:tc>
          <w:tcPr>
            <w:tcW w:w="1185" w:type="dxa"/>
            <w:vMerge w:val="continue"/>
            <w:tcBorders>
              <w:top w:val="nil"/>
              <w:left w:val="nil"/>
              <w:bottom w:val="single" w:color="000000" w:sz="4" w:space="0"/>
              <w:right w:val="single" w:color="000000" w:sz="4" w:space="0"/>
            </w:tcBorders>
            <w:shd w:val="clear" w:color="auto" w:fill="auto"/>
            <w:noWrap/>
            <w:vAlign w:val="center"/>
          </w:tcPr>
          <w:p w14:paraId="2096EA55">
            <w:pPr>
              <w:jc w:val="center"/>
              <w:rPr>
                <w:rFonts w:hint="eastAsia" w:ascii="宋体" w:hAnsi="宋体" w:eastAsia="宋体" w:cs="宋体"/>
                <w:i w:val="0"/>
                <w:iCs w:val="0"/>
                <w:color w:val="000000"/>
                <w:sz w:val="22"/>
                <w:szCs w:val="22"/>
                <w:u w:val="none"/>
              </w:rPr>
            </w:pPr>
          </w:p>
        </w:tc>
        <w:tc>
          <w:tcPr>
            <w:tcW w:w="2100"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EC5EE4F">
            <w:pPr>
              <w:jc w:val="center"/>
              <w:rPr>
                <w:rFonts w:hint="eastAsia" w:ascii="宋体" w:hAnsi="宋体" w:eastAsia="宋体" w:cs="宋体"/>
                <w:i w:val="0"/>
                <w:iCs w:val="0"/>
                <w:color w:val="000000"/>
                <w:sz w:val="22"/>
                <w:szCs w:val="22"/>
                <w:u w:val="none"/>
              </w:rPr>
            </w:pPr>
          </w:p>
        </w:tc>
      </w:tr>
      <w:tr w14:paraId="79C93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74" w:type="dxa"/>
            <w:gridSpan w:val="2"/>
            <w:tcBorders>
              <w:top w:val="nil"/>
              <w:left w:val="single" w:color="000000" w:sz="4" w:space="0"/>
              <w:bottom w:val="single" w:color="000000" w:sz="4" w:space="0"/>
              <w:right w:val="single" w:color="000000" w:sz="4" w:space="0"/>
            </w:tcBorders>
            <w:shd w:val="clear" w:color="auto" w:fill="auto"/>
            <w:vAlign w:val="center"/>
          </w:tcPr>
          <w:p w14:paraId="6E567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29" w:type="dxa"/>
            <w:tcBorders>
              <w:top w:val="nil"/>
              <w:left w:val="nil"/>
              <w:bottom w:val="single" w:color="000000" w:sz="4" w:space="0"/>
              <w:right w:val="single" w:color="000000" w:sz="4" w:space="0"/>
            </w:tcBorders>
            <w:shd w:val="clear" w:color="auto" w:fill="auto"/>
            <w:noWrap/>
            <w:vAlign w:val="center"/>
          </w:tcPr>
          <w:p w14:paraId="0FD2E5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4" w:type="dxa"/>
            <w:tcBorders>
              <w:top w:val="nil"/>
              <w:left w:val="nil"/>
              <w:bottom w:val="single" w:color="000000" w:sz="4" w:space="0"/>
              <w:right w:val="single" w:color="000000" w:sz="4" w:space="0"/>
            </w:tcBorders>
            <w:shd w:val="clear" w:color="auto" w:fill="auto"/>
            <w:noWrap/>
            <w:vAlign w:val="center"/>
          </w:tcPr>
          <w:p w14:paraId="5E8DF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25" w:type="dxa"/>
            <w:tcBorders>
              <w:top w:val="nil"/>
              <w:left w:val="nil"/>
              <w:bottom w:val="single" w:color="000000" w:sz="4" w:space="0"/>
              <w:right w:val="single" w:color="000000" w:sz="4" w:space="0"/>
            </w:tcBorders>
            <w:shd w:val="clear" w:color="auto" w:fill="auto"/>
            <w:noWrap/>
            <w:vAlign w:val="center"/>
          </w:tcPr>
          <w:p w14:paraId="3BE74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95" w:type="dxa"/>
            <w:tcBorders>
              <w:top w:val="nil"/>
              <w:left w:val="nil"/>
              <w:bottom w:val="single" w:color="000000" w:sz="4" w:space="0"/>
              <w:right w:val="single" w:color="000000" w:sz="4" w:space="0"/>
            </w:tcBorders>
            <w:shd w:val="clear" w:color="auto" w:fill="auto"/>
            <w:noWrap/>
            <w:vAlign w:val="center"/>
          </w:tcPr>
          <w:p w14:paraId="55A70E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85" w:type="dxa"/>
            <w:tcBorders>
              <w:top w:val="nil"/>
              <w:left w:val="nil"/>
              <w:bottom w:val="single" w:color="000000" w:sz="4" w:space="0"/>
              <w:right w:val="single" w:color="000000" w:sz="4" w:space="0"/>
            </w:tcBorders>
            <w:shd w:val="clear" w:color="auto" w:fill="auto"/>
            <w:noWrap/>
            <w:vAlign w:val="center"/>
          </w:tcPr>
          <w:p w14:paraId="480EED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00" w:type="dxa"/>
            <w:tcBorders>
              <w:top w:val="nil"/>
              <w:left w:val="nil"/>
              <w:bottom w:val="single" w:color="000000" w:sz="4" w:space="0"/>
              <w:right w:val="single" w:color="000000" w:sz="4" w:space="0"/>
            </w:tcBorders>
            <w:shd w:val="clear" w:color="auto" w:fill="auto"/>
            <w:noWrap/>
            <w:vAlign w:val="center"/>
          </w:tcPr>
          <w:p w14:paraId="1BF08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C50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174" w:type="dxa"/>
            <w:gridSpan w:val="2"/>
            <w:tcBorders>
              <w:top w:val="nil"/>
              <w:left w:val="single" w:color="000000" w:sz="4" w:space="0"/>
              <w:bottom w:val="single" w:color="000000" w:sz="4" w:space="0"/>
              <w:right w:val="single" w:color="000000" w:sz="4" w:space="0"/>
            </w:tcBorders>
            <w:shd w:val="clear" w:color="auto" w:fill="auto"/>
            <w:vAlign w:val="center"/>
          </w:tcPr>
          <w:p w14:paraId="33E18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829" w:type="dxa"/>
            <w:tcBorders>
              <w:top w:val="nil"/>
              <w:left w:val="nil"/>
              <w:bottom w:val="single" w:color="000000" w:sz="4" w:space="0"/>
              <w:right w:val="single" w:color="000000" w:sz="4" w:space="0"/>
            </w:tcBorders>
            <w:shd w:val="clear" w:color="auto" w:fill="auto"/>
            <w:noWrap/>
            <w:vAlign w:val="center"/>
          </w:tcPr>
          <w:p w14:paraId="7D637D9E">
            <w:pPr>
              <w:jc w:val="right"/>
              <w:rPr>
                <w:rFonts w:hint="eastAsia" w:ascii="宋体" w:hAnsi="宋体" w:eastAsia="宋体" w:cs="宋体"/>
                <w:i w:val="0"/>
                <w:iCs w:val="0"/>
                <w:color w:val="000000"/>
                <w:sz w:val="22"/>
                <w:szCs w:val="22"/>
                <w:u w:val="none"/>
              </w:rPr>
            </w:pPr>
          </w:p>
        </w:tc>
        <w:tc>
          <w:tcPr>
            <w:tcW w:w="1614" w:type="dxa"/>
            <w:tcBorders>
              <w:top w:val="nil"/>
              <w:left w:val="nil"/>
              <w:bottom w:val="single" w:color="000000" w:sz="4" w:space="0"/>
              <w:right w:val="single" w:color="000000" w:sz="4" w:space="0"/>
            </w:tcBorders>
            <w:shd w:val="clear" w:color="auto" w:fill="auto"/>
            <w:noWrap/>
            <w:vAlign w:val="center"/>
          </w:tcPr>
          <w:p w14:paraId="301C37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1,375.00</w:t>
            </w:r>
          </w:p>
        </w:tc>
        <w:tc>
          <w:tcPr>
            <w:tcW w:w="1425" w:type="dxa"/>
            <w:tcBorders>
              <w:top w:val="nil"/>
              <w:left w:val="nil"/>
              <w:bottom w:val="single" w:color="000000" w:sz="4" w:space="0"/>
              <w:right w:val="single" w:color="000000" w:sz="4" w:space="0"/>
            </w:tcBorders>
            <w:shd w:val="clear" w:color="auto" w:fill="auto"/>
            <w:noWrap/>
            <w:vAlign w:val="center"/>
          </w:tcPr>
          <w:p w14:paraId="712963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707.51</w:t>
            </w:r>
          </w:p>
        </w:tc>
        <w:tc>
          <w:tcPr>
            <w:tcW w:w="1395" w:type="dxa"/>
            <w:tcBorders>
              <w:top w:val="nil"/>
              <w:left w:val="nil"/>
              <w:bottom w:val="single" w:color="000000" w:sz="4" w:space="0"/>
              <w:right w:val="single" w:color="000000" w:sz="4" w:space="0"/>
            </w:tcBorders>
            <w:shd w:val="clear" w:color="auto" w:fill="auto"/>
            <w:noWrap/>
            <w:vAlign w:val="center"/>
          </w:tcPr>
          <w:p w14:paraId="744EA7E8">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14:paraId="70E0D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707.51</w:t>
            </w:r>
          </w:p>
        </w:tc>
        <w:tc>
          <w:tcPr>
            <w:tcW w:w="2100" w:type="dxa"/>
            <w:tcBorders>
              <w:top w:val="nil"/>
              <w:left w:val="nil"/>
              <w:bottom w:val="single" w:color="000000" w:sz="4" w:space="0"/>
              <w:right w:val="single" w:color="000000" w:sz="4" w:space="0"/>
            </w:tcBorders>
            <w:shd w:val="clear" w:color="auto" w:fill="auto"/>
            <w:noWrap/>
            <w:vAlign w:val="center"/>
          </w:tcPr>
          <w:p w14:paraId="37FEA8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667.49</w:t>
            </w:r>
          </w:p>
        </w:tc>
      </w:tr>
      <w:tr w14:paraId="35684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317DE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3112" w:type="dxa"/>
            <w:tcBorders>
              <w:top w:val="nil"/>
              <w:left w:val="nil"/>
              <w:bottom w:val="single" w:color="000000" w:sz="4" w:space="0"/>
              <w:right w:val="single" w:color="000000" w:sz="4" w:space="0"/>
            </w:tcBorders>
            <w:shd w:val="clear" w:color="auto" w:fill="auto"/>
            <w:noWrap/>
            <w:vAlign w:val="center"/>
          </w:tcPr>
          <w:p w14:paraId="553BDC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829" w:type="dxa"/>
            <w:tcBorders>
              <w:top w:val="nil"/>
              <w:left w:val="nil"/>
              <w:bottom w:val="single" w:color="000000" w:sz="4" w:space="0"/>
              <w:right w:val="single" w:color="000000" w:sz="4" w:space="0"/>
            </w:tcBorders>
            <w:shd w:val="clear" w:color="auto" w:fill="auto"/>
            <w:noWrap/>
            <w:vAlign w:val="center"/>
          </w:tcPr>
          <w:p w14:paraId="79DAD32D">
            <w:pPr>
              <w:jc w:val="right"/>
              <w:rPr>
                <w:rFonts w:hint="eastAsia" w:ascii="宋体" w:hAnsi="宋体" w:eastAsia="宋体" w:cs="宋体"/>
                <w:i w:val="0"/>
                <w:iCs w:val="0"/>
                <w:color w:val="000000"/>
                <w:sz w:val="22"/>
                <w:szCs w:val="22"/>
                <w:u w:val="none"/>
              </w:rPr>
            </w:pPr>
          </w:p>
        </w:tc>
        <w:tc>
          <w:tcPr>
            <w:tcW w:w="1614" w:type="dxa"/>
            <w:tcBorders>
              <w:top w:val="nil"/>
              <w:left w:val="nil"/>
              <w:bottom w:val="single" w:color="000000" w:sz="4" w:space="0"/>
              <w:right w:val="single" w:color="000000" w:sz="4" w:space="0"/>
            </w:tcBorders>
            <w:shd w:val="clear" w:color="auto" w:fill="auto"/>
            <w:noWrap/>
            <w:vAlign w:val="center"/>
          </w:tcPr>
          <w:p w14:paraId="35EFA5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1425" w:type="dxa"/>
            <w:tcBorders>
              <w:top w:val="nil"/>
              <w:left w:val="nil"/>
              <w:bottom w:val="single" w:color="000000" w:sz="4" w:space="0"/>
              <w:right w:val="single" w:color="000000" w:sz="4" w:space="0"/>
            </w:tcBorders>
            <w:shd w:val="clear" w:color="auto" w:fill="auto"/>
            <w:noWrap/>
            <w:vAlign w:val="center"/>
          </w:tcPr>
          <w:p w14:paraId="0ACC95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1395" w:type="dxa"/>
            <w:tcBorders>
              <w:top w:val="nil"/>
              <w:left w:val="nil"/>
              <w:bottom w:val="single" w:color="000000" w:sz="4" w:space="0"/>
              <w:right w:val="single" w:color="000000" w:sz="4" w:space="0"/>
            </w:tcBorders>
            <w:shd w:val="clear" w:color="auto" w:fill="auto"/>
            <w:noWrap/>
            <w:vAlign w:val="center"/>
          </w:tcPr>
          <w:p w14:paraId="5E82745C">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14:paraId="4DDD9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2100" w:type="dxa"/>
            <w:tcBorders>
              <w:top w:val="nil"/>
              <w:left w:val="nil"/>
              <w:bottom w:val="single" w:color="000000" w:sz="4" w:space="0"/>
              <w:right w:val="single" w:color="000000" w:sz="4" w:space="0"/>
            </w:tcBorders>
            <w:shd w:val="clear" w:color="auto" w:fill="auto"/>
            <w:noWrap/>
            <w:vAlign w:val="center"/>
          </w:tcPr>
          <w:p w14:paraId="3A6D63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667.49 </w:t>
            </w:r>
          </w:p>
        </w:tc>
      </w:tr>
      <w:tr w14:paraId="1F23B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634D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20798</w:t>
            </w:r>
          </w:p>
        </w:tc>
        <w:tc>
          <w:tcPr>
            <w:tcW w:w="3112" w:type="dxa"/>
            <w:tcBorders>
              <w:top w:val="nil"/>
              <w:left w:val="nil"/>
              <w:bottom w:val="single" w:color="000000" w:sz="4" w:space="0"/>
              <w:right w:val="single" w:color="000000" w:sz="4" w:space="0"/>
            </w:tcBorders>
            <w:shd w:val="clear" w:color="auto" w:fill="auto"/>
            <w:noWrap/>
            <w:vAlign w:val="center"/>
          </w:tcPr>
          <w:p w14:paraId="25612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超长期特别国债安排的支出</w:t>
            </w:r>
          </w:p>
        </w:tc>
        <w:tc>
          <w:tcPr>
            <w:tcW w:w="1829" w:type="dxa"/>
            <w:tcBorders>
              <w:top w:val="nil"/>
              <w:left w:val="nil"/>
              <w:bottom w:val="single" w:color="000000" w:sz="4" w:space="0"/>
              <w:right w:val="single" w:color="000000" w:sz="4" w:space="0"/>
            </w:tcBorders>
            <w:shd w:val="clear" w:color="auto" w:fill="auto"/>
            <w:noWrap/>
            <w:vAlign w:val="center"/>
          </w:tcPr>
          <w:p w14:paraId="45F2B9A8">
            <w:pPr>
              <w:jc w:val="right"/>
              <w:rPr>
                <w:rFonts w:hint="eastAsia" w:ascii="宋体" w:hAnsi="宋体" w:eastAsia="宋体" w:cs="宋体"/>
                <w:i w:val="0"/>
                <w:iCs w:val="0"/>
                <w:color w:val="000000"/>
                <w:sz w:val="22"/>
                <w:szCs w:val="22"/>
                <w:u w:val="none"/>
              </w:rPr>
            </w:pPr>
          </w:p>
        </w:tc>
        <w:tc>
          <w:tcPr>
            <w:tcW w:w="1614" w:type="dxa"/>
            <w:tcBorders>
              <w:top w:val="nil"/>
              <w:left w:val="nil"/>
              <w:bottom w:val="single" w:color="000000" w:sz="4" w:space="0"/>
              <w:right w:val="single" w:color="000000" w:sz="4" w:space="0"/>
            </w:tcBorders>
            <w:shd w:val="clear" w:color="auto" w:fill="auto"/>
            <w:noWrap/>
            <w:vAlign w:val="center"/>
          </w:tcPr>
          <w:p w14:paraId="0E6575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1425" w:type="dxa"/>
            <w:tcBorders>
              <w:top w:val="nil"/>
              <w:left w:val="nil"/>
              <w:bottom w:val="single" w:color="000000" w:sz="4" w:space="0"/>
              <w:right w:val="single" w:color="000000" w:sz="4" w:space="0"/>
            </w:tcBorders>
            <w:shd w:val="clear" w:color="auto" w:fill="auto"/>
            <w:noWrap/>
            <w:vAlign w:val="center"/>
          </w:tcPr>
          <w:p w14:paraId="4CA40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1395" w:type="dxa"/>
            <w:tcBorders>
              <w:top w:val="nil"/>
              <w:left w:val="nil"/>
              <w:bottom w:val="single" w:color="000000" w:sz="4" w:space="0"/>
              <w:right w:val="single" w:color="000000" w:sz="4" w:space="0"/>
            </w:tcBorders>
            <w:shd w:val="clear" w:color="auto" w:fill="auto"/>
            <w:noWrap/>
            <w:vAlign w:val="center"/>
          </w:tcPr>
          <w:p w14:paraId="4B573EE8">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14:paraId="4ACE32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2100" w:type="dxa"/>
            <w:tcBorders>
              <w:top w:val="nil"/>
              <w:left w:val="nil"/>
              <w:bottom w:val="single" w:color="000000" w:sz="4" w:space="0"/>
              <w:right w:val="single" w:color="000000" w:sz="4" w:space="0"/>
            </w:tcBorders>
            <w:shd w:val="clear" w:color="auto" w:fill="auto"/>
            <w:noWrap/>
            <w:vAlign w:val="center"/>
          </w:tcPr>
          <w:p w14:paraId="5F6DE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667.49 </w:t>
            </w:r>
          </w:p>
        </w:tc>
      </w:tr>
      <w:tr w14:paraId="5BF9D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62" w:type="dxa"/>
            <w:tcBorders>
              <w:top w:val="nil"/>
              <w:left w:val="single" w:color="000000" w:sz="4" w:space="0"/>
              <w:bottom w:val="single" w:color="000000" w:sz="4" w:space="0"/>
              <w:right w:val="single" w:color="000000" w:sz="4" w:space="0"/>
            </w:tcBorders>
            <w:shd w:val="clear" w:color="auto" w:fill="auto"/>
            <w:noWrap/>
            <w:vAlign w:val="center"/>
          </w:tcPr>
          <w:p w14:paraId="4D85AF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2079801</w:t>
            </w:r>
          </w:p>
        </w:tc>
        <w:tc>
          <w:tcPr>
            <w:tcW w:w="3112" w:type="dxa"/>
            <w:tcBorders>
              <w:top w:val="nil"/>
              <w:left w:val="nil"/>
              <w:bottom w:val="single" w:color="000000" w:sz="4" w:space="0"/>
              <w:right w:val="single" w:color="000000" w:sz="4" w:space="0"/>
            </w:tcBorders>
            <w:shd w:val="clear" w:color="auto" w:fill="auto"/>
            <w:noWrap/>
            <w:vAlign w:val="center"/>
          </w:tcPr>
          <w:p w14:paraId="6E40B6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文化和旅游</w:t>
            </w:r>
          </w:p>
        </w:tc>
        <w:tc>
          <w:tcPr>
            <w:tcW w:w="1829" w:type="dxa"/>
            <w:tcBorders>
              <w:top w:val="nil"/>
              <w:left w:val="nil"/>
              <w:bottom w:val="single" w:color="000000" w:sz="4" w:space="0"/>
              <w:right w:val="single" w:color="000000" w:sz="4" w:space="0"/>
            </w:tcBorders>
            <w:shd w:val="clear" w:color="auto" w:fill="auto"/>
            <w:noWrap/>
            <w:vAlign w:val="center"/>
          </w:tcPr>
          <w:p w14:paraId="2DB28B3C">
            <w:pPr>
              <w:jc w:val="right"/>
              <w:rPr>
                <w:rFonts w:hint="eastAsia" w:ascii="宋体" w:hAnsi="宋体" w:eastAsia="宋体" w:cs="宋体"/>
                <w:i w:val="0"/>
                <w:iCs w:val="0"/>
                <w:color w:val="000000"/>
                <w:sz w:val="22"/>
                <w:szCs w:val="22"/>
                <w:u w:val="none"/>
              </w:rPr>
            </w:pPr>
          </w:p>
        </w:tc>
        <w:tc>
          <w:tcPr>
            <w:tcW w:w="1614" w:type="dxa"/>
            <w:tcBorders>
              <w:top w:val="nil"/>
              <w:left w:val="nil"/>
              <w:bottom w:val="single" w:color="000000" w:sz="4" w:space="0"/>
              <w:right w:val="single" w:color="000000" w:sz="4" w:space="0"/>
            </w:tcBorders>
            <w:shd w:val="clear" w:color="auto" w:fill="auto"/>
            <w:noWrap/>
            <w:vAlign w:val="center"/>
          </w:tcPr>
          <w:p w14:paraId="4CF8E6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1,375.00 </w:t>
            </w:r>
          </w:p>
        </w:tc>
        <w:tc>
          <w:tcPr>
            <w:tcW w:w="1425" w:type="dxa"/>
            <w:tcBorders>
              <w:top w:val="nil"/>
              <w:left w:val="nil"/>
              <w:bottom w:val="single" w:color="000000" w:sz="4" w:space="0"/>
              <w:right w:val="single" w:color="000000" w:sz="4" w:space="0"/>
            </w:tcBorders>
            <w:shd w:val="clear" w:color="auto" w:fill="auto"/>
            <w:noWrap/>
            <w:vAlign w:val="center"/>
          </w:tcPr>
          <w:p w14:paraId="431C83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1395" w:type="dxa"/>
            <w:tcBorders>
              <w:top w:val="nil"/>
              <w:left w:val="nil"/>
              <w:bottom w:val="single" w:color="000000" w:sz="4" w:space="0"/>
              <w:right w:val="single" w:color="000000" w:sz="4" w:space="0"/>
            </w:tcBorders>
            <w:shd w:val="clear" w:color="auto" w:fill="auto"/>
            <w:noWrap/>
            <w:vAlign w:val="center"/>
          </w:tcPr>
          <w:p w14:paraId="08501FA2">
            <w:pPr>
              <w:jc w:val="right"/>
              <w:rPr>
                <w:rFonts w:hint="eastAsia" w:ascii="宋体" w:hAnsi="宋体" w:eastAsia="宋体" w:cs="宋体"/>
                <w:i w:val="0"/>
                <w:iCs w:val="0"/>
                <w:color w:val="000000"/>
                <w:sz w:val="22"/>
                <w:szCs w:val="22"/>
                <w:u w:val="none"/>
              </w:rPr>
            </w:pPr>
          </w:p>
        </w:tc>
        <w:tc>
          <w:tcPr>
            <w:tcW w:w="1185" w:type="dxa"/>
            <w:tcBorders>
              <w:top w:val="nil"/>
              <w:left w:val="nil"/>
              <w:bottom w:val="single" w:color="000000" w:sz="4" w:space="0"/>
              <w:right w:val="single" w:color="000000" w:sz="4" w:space="0"/>
            </w:tcBorders>
            <w:shd w:val="clear" w:color="auto" w:fill="auto"/>
            <w:noWrap/>
            <w:vAlign w:val="center"/>
          </w:tcPr>
          <w:p w14:paraId="1429E1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707.51 </w:t>
            </w:r>
          </w:p>
        </w:tc>
        <w:tc>
          <w:tcPr>
            <w:tcW w:w="2100" w:type="dxa"/>
            <w:tcBorders>
              <w:top w:val="nil"/>
              <w:left w:val="nil"/>
              <w:bottom w:val="single" w:color="000000" w:sz="4" w:space="0"/>
              <w:right w:val="single" w:color="000000" w:sz="4" w:space="0"/>
            </w:tcBorders>
            <w:shd w:val="clear" w:color="auto" w:fill="auto"/>
            <w:noWrap/>
            <w:vAlign w:val="center"/>
          </w:tcPr>
          <w:p w14:paraId="41589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667.49 </w:t>
            </w:r>
          </w:p>
        </w:tc>
      </w:tr>
      <w:tr w14:paraId="14D7E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3722" w:type="dxa"/>
            <w:gridSpan w:val="8"/>
            <w:tcBorders>
              <w:top w:val="nil"/>
              <w:left w:val="nil"/>
              <w:bottom w:val="nil"/>
              <w:right w:val="nil"/>
            </w:tcBorders>
            <w:shd w:val="clear" w:color="auto" w:fill="auto"/>
            <w:noWrap/>
            <w:vAlign w:val="center"/>
          </w:tcPr>
          <w:p w14:paraId="021CCF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353B6C7B">
      <w:pPr>
        <w:widowControl/>
        <w:jc w:val="left"/>
        <w:sectPr>
          <w:pgSz w:w="16838" w:h="11906" w:orient="landscape"/>
          <w:pgMar w:top="1797" w:right="1440" w:bottom="1797" w:left="1440" w:header="851" w:footer="992" w:gutter="0"/>
          <w:pgNumType w:fmt="decimal"/>
          <w:cols w:space="720" w:num="1"/>
          <w:titlePg/>
          <w:docGrid w:type="lines" w:linePitch="312" w:charSpace="0"/>
        </w:sectPr>
      </w:pPr>
    </w:p>
    <w:tbl>
      <w:tblPr>
        <w:tblStyle w:val="6"/>
        <w:tblW w:w="14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05"/>
        <w:gridCol w:w="2905"/>
        <w:gridCol w:w="1739"/>
        <w:gridCol w:w="2905"/>
        <w:gridCol w:w="3753"/>
      </w:tblGrid>
      <w:tr w14:paraId="031FF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207" w:type="dxa"/>
            <w:gridSpan w:val="5"/>
            <w:tcBorders>
              <w:top w:val="nil"/>
              <w:left w:val="nil"/>
              <w:bottom w:val="nil"/>
              <w:right w:val="nil"/>
            </w:tcBorders>
            <w:shd w:val="clear" w:color="auto" w:fill="auto"/>
            <w:noWrap/>
            <w:vAlign w:val="center"/>
          </w:tcPr>
          <w:p w14:paraId="6753D587">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国有资本经营预算财政拨款支出决算表</w:t>
            </w:r>
          </w:p>
        </w:tc>
      </w:tr>
      <w:tr w14:paraId="3EE4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628C40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D423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A89D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11FE7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83B6D8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公开08表</w:t>
            </w:r>
          </w:p>
        </w:tc>
      </w:tr>
      <w:tr w14:paraId="049A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2"/>
            <w:tcBorders>
              <w:top w:val="nil"/>
              <w:left w:val="nil"/>
              <w:bottom w:val="nil"/>
              <w:right w:val="nil"/>
            </w:tcBorders>
            <w:shd w:val="clear" w:color="auto" w:fill="auto"/>
            <w:noWrap/>
            <w:vAlign w:val="center"/>
          </w:tcPr>
          <w:p w14:paraId="72A64DD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0" w:type="auto"/>
            <w:tcBorders>
              <w:top w:val="nil"/>
              <w:left w:val="nil"/>
              <w:bottom w:val="nil"/>
              <w:right w:val="nil"/>
            </w:tcBorders>
            <w:shd w:val="clear" w:color="auto" w:fill="auto"/>
            <w:noWrap/>
            <w:vAlign w:val="center"/>
          </w:tcPr>
          <w:p w14:paraId="19B9B46F">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D35E5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6197A57">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29C17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BB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    目</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6C478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16ECA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nil"/>
              <w:left w:val="single" w:color="000000" w:sz="4" w:space="0"/>
              <w:bottom w:val="single" w:color="000000" w:sz="4" w:space="0"/>
              <w:right w:val="single" w:color="000000" w:sz="4" w:space="0"/>
            </w:tcBorders>
            <w:shd w:val="clear" w:color="auto" w:fill="auto"/>
            <w:noWrap/>
            <w:vAlign w:val="center"/>
          </w:tcPr>
          <w:p w14:paraId="033F3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19DEC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06FF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24E97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0" w:type="auto"/>
            <w:vMerge w:val="restart"/>
            <w:tcBorders>
              <w:top w:val="nil"/>
              <w:left w:val="nil"/>
              <w:bottom w:val="single" w:color="000000" w:sz="4" w:space="0"/>
              <w:right w:val="single" w:color="000000" w:sz="4" w:space="0"/>
            </w:tcBorders>
            <w:shd w:val="clear" w:color="auto" w:fill="auto"/>
            <w:noWrap/>
            <w:vAlign w:val="center"/>
          </w:tcPr>
          <w:p w14:paraId="5B302F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42B3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7161C6D8">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D29328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648D85F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2FB87DE1">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4F4C6D91">
            <w:pPr>
              <w:jc w:val="center"/>
              <w:rPr>
                <w:rFonts w:hint="eastAsia" w:ascii="宋体" w:hAnsi="宋体" w:eastAsia="宋体" w:cs="宋体"/>
                <w:i w:val="0"/>
                <w:iCs w:val="0"/>
                <w:color w:val="000000"/>
                <w:sz w:val="22"/>
                <w:szCs w:val="22"/>
                <w:u w:val="none"/>
              </w:rPr>
            </w:pPr>
          </w:p>
        </w:tc>
      </w:tr>
      <w:tr w14:paraId="2E8FD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24376CE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7FDC7E7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57DCFE1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33EA05E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14:paraId="1A2F56AC">
            <w:pPr>
              <w:jc w:val="center"/>
              <w:rPr>
                <w:rFonts w:hint="eastAsia" w:ascii="宋体" w:hAnsi="宋体" w:eastAsia="宋体" w:cs="宋体"/>
                <w:i w:val="0"/>
                <w:iCs w:val="0"/>
                <w:color w:val="000000"/>
                <w:sz w:val="22"/>
                <w:szCs w:val="22"/>
                <w:u w:val="none"/>
              </w:rPr>
            </w:pPr>
          </w:p>
        </w:tc>
      </w:tr>
      <w:tr w14:paraId="4CE95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0EA86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14:paraId="6BA98B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6D62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5C043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14:paraId="7542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7CE11D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BAB2D1E">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6DFC6442">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0A347F">
            <w:pPr>
              <w:jc w:val="right"/>
              <w:rPr>
                <w:rFonts w:hint="eastAsia" w:ascii="宋体" w:hAnsi="宋体" w:eastAsia="宋体" w:cs="宋体"/>
                <w:i w:val="0"/>
                <w:iCs w:val="0"/>
                <w:color w:val="000000"/>
                <w:sz w:val="24"/>
                <w:szCs w:val="24"/>
                <w:u w:val="none"/>
              </w:rPr>
            </w:pPr>
          </w:p>
        </w:tc>
      </w:tr>
      <w:tr w14:paraId="7BBF1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EB3029E">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7D456CFE">
            <w:pPr>
              <w:jc w:val="lef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11E1A5D2">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08096C32">
            <w:pPr>
              <w:jc w:val="right"/>
              <w:rPr>
                <w:rFonts w:hint="eastAsia" w:ascii="宋体" w:hAnsi="宋体" w:eastAsia="宋体" w:cs="宋体"/>
                <w:i w:val="0"/>
                <w:iCs w:val="0"/>
                <w:color w:val="000000"/>
                <w:sz w:val="24"/>
                <w:szCs w:val="24"/>
                <w:u w:val="none"/>
              </w:rPr>
            </w:pPr>
          </w:p>
        </w:tc>
        <w:tc>
          <w:tcPr>
            <w:tcW w:w="0" w:type="auto"/>
            <w:tcBorders>
              <w:top w:val="nil"/>
              <w:left w:val="nil"/>
              <w:bottom w:val="single" w:color="000000" w:sz="4" w:space="0"/>
              <w:right w:val="single" w:color="000000" w:sz="4" w:space="0"/>
            </w:tcBorders>
            <w:shd w:val="clear" w:color="auto" w:fill="auto"/>
            <w:noWrap/>
            <w:vAlign w:val="center"/>
          </w:tcPr>
          <w:p w14:paraId="3D845B5E">
            <w:pPr>
              <w:jc w:val="right"/>
              <w:rPr>
                <w:rFonts w:hint="eastAsia" w:ascii="宋体" w:hAnsi="宋体" w:eastAsia="宋体" w:cs="宋体"/>
                <w:i w:val="0"/>
                <w:iCs w:val="0"/>
                <w:color w:val="000000"/>
                <w:sz w:val="24"/>
                <w:szCs w:val="24"/>
                <w:u w:val="none"/>
              </w:rPr>
            </w:pPr>
          </w:p>
        </w:tc>
      </w:tr>
      <w:tr w14:paraId="79FA0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gridSpan w:val="5"/>
            <w:tcBorders>
              <w:top w:val="nil"/>
              <w:left w:val="nil"/>
              <w:bottom w:val="nil"/>
              <w:right w:val="nil"/>
            </w:tcBorders>
            <w:shd w:val="clear" w:color="auto" w:fill="auto"/>
            <w:noWrap/>
            <w:vAlign w:val="center"/>
          </w:tcPr>
          <w:p w14:paraId="42789B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注：本表反映部门本年度国有资本经营预算财政拨款支出情况。</w:t>
            </w:r>
          </w:p>
        </w:tc>
      </w:tr>
    </w:tbl>
    <w:p w14:paraId="02A9F0D2">
      <w:pPr>
        <w:widowControl/>
        <w:jc w:val="left"/>
        <w:sectPr>
          <w:pgSz w:w="16838" w:h="11906" w:orient="landscape"/>
          <w:pgMar w:top="1797" w:right="1440" w:bottom="1797" w:left="1440" w:header="851" w:footer="992" w:gutter="0"/>
          <w:pgNumType w:fmt="decimal"/>
          <w:cols w:space="720" w:num="1"/>
          <w:titlePg/>
          <w:docGrid w:type="lines" w:linePitch="312" w:charSpace="0"/>
        </w:sectPr>
      </w:pPr>
    </w:p>
    <w:tbl>
      <w:tblPr>
        <w:tblStyle w:val="6"/>
        <w:tblW w:w="13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6"/>
        <w:gridCol w:w="1329"/>
        <w:gridCol w:w="847"/>
        <w:gridCol w:w="1238"/>
        <w:gridCol w:w="1479"/>
        <w:gridCol w:w="1284"/>
        <w:gridCol w:w="847"/>
        <w:gridCol w:w="1223"/>
        <w:gridCol w:w="736"/>
        <w:gridCol w:w="1329"/>
        <w:gridCol w:w="1638"/>
        <w:gridCol w:w="1285"/>
      </w:tblGrid>
      <w:tr w14:paraId="1C15B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080" w:type="dxa"/>
            <w:gridSpan w:val="12"/>
            <w:tcBorders>
              <w:top w:val="nil"/>
              <w:left w:val="nil"/>
              <w:bottom w:val="nil"/>
              <w:right w:val="nil"/>
            </w:tcBorders>
            <w:shd w:val="clear" w:color="auto" w:fill="auto"/>
            <w:noWrap/>
            <w:vAlign w:val="center"/>
          </w:tcPr>
          <w:p w14:paraId="341B09B8">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076CC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2"/>
            <w:tcBorders>
              <w:top w:val="nil"/>
              <w:left w:val="nil"/>
              <w:bottom w:val="nil"/>
              <w:right w:val="nil"/>
            </w:tcBorders>
            <w:shd w:val="clear" w:color="auto" w:fill="auto"/>
            <w:noWrap/>
            <w:vAlign w:val="center"/>
          </w:tcPr>
          <w:p w14:paraId="277D9B0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C97D7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C8D6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A5CB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95C1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33615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2498C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4883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86C75A">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224083D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公开09表</w:t>
            </w:r>
          </w:p>
        </w:tc>
      </w:tr>
      <w:tr w14:paraId="54608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gridSpan w:val="4"/>
            <w:tcBorders>
              <w:top w:val="nil"/>
              <w:left w:val="nil"/>
              <w:bottom w:val="nil"/>
              <w:right w:val="nil"/>
            </w:tcBorders>
            <w:shd w:val="clear" w:color="auto" w:fill="auto"/>
            <w:noWrap/>
            <w:vAlign w:val="center"/>
          </w:tcPr>
          <w:p w14:paraId="1806022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部门：中国国家画院</w:t>
            </w:r>
          </w:p>
        </w:tc>
        <w:tc>
          <w:tcPr>
            <w:tcW w:w="0" w:type="auto"/>
            <w:tcBorders>
              <w:top w:val="nil"/>
              <w:left w:val="nil"/>
              <w:bottom w:val="nil"/>
              <w:right w:val="nil"/>
            </w:tcBorders>
            <w:shd w:val="clear" w:color="auto" w:fill="auto"/>
            <w:noWrap/>
            <w:vAlign w:val="center"/>
          </w:tcPr>
          <w:p w14:paraId="4A4D51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9F63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4655887">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3AC97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BFC6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D92E89">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center"/>
          </w:tcPr>
          <w:p w14:paraId="263F97EB">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78605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4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0" w:type="auto"/>
            <w:gridSpan w:val="6"/>
            <w:tcBorders>
              <w:top w:val="single" w:color="000000" w:sz="4" w:space="0"/>
              <w:left w:val="nil"/>
              <w:bottom w:val="single" w:color="000000" w:sz="4" w:space="0"/>
              <w:right w:val="single" w:color="000000" w:sz="4" w:space="0"/>
            </w:tcBorders>
            <w:shd w:val="clear" w:color="auto" w:fill="auto"/>
            <w:noWrap/>
            <w:vAlign w:val="center"/>
          </w:tcPr>
          <w:p w14:paraId="0819F9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52C4B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65" w:type="dxa"/>
            <w:vMerge w:val="restart"/>
            <w:tcBorders>
              <w:top w:val="nil"/>
              <w:left w:val="single" w:color="000000" w:sz="4" w:space="0"/>
              <w:bottom w:val="single" w:color="000000" w:sz="4" w:space="0"/>
              <w:right w:val="single" w:color="000000" w:sz="4" w:space="0"/>
            </w:tcBorders>
            <w:shd w:val="clear" w:color="auto" w:fill="auto"/>
            <w:vAlign w:val="center"/>
          </w:tcPr>
          <w:p w14:paraId="4512E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45" w:type="dxa"/>
            <w:vMerge w:val="restart"/>
            <w:tcBorders>
              <w:top w:val="nil"/>
              <w:left w:val="nil"/>
              <w:bottom w:val="single" w:color="000000" w:sz="4" w:space="0"/>
              <w:right w:val="single" w:color="000000" w:sz="4" w:space="0"/>
            </w:tcBorders>
            <w:shd w:val="clear" w:color="auto" w:fill="auto"/>
            <w:vAlign w:val="center"/>
          </w:tcPr>
          <w:p w14:paraId="16EBD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 （境）费</w:t>
            </w:r>
          </w:p>
        </w:tc>
        <w:tc>
          <w:tcPr>
            <w:tcW w:w="3315" w:type="dxa"/>
            <w:gridSpan w:val="3"/>
            <w:tcBorders>
              <w:top w:val="nil"/>
              <w:left w:val="nil"/>
              <w:bottom w:val="single" w:color="000000" w:sz="4" w:space="0"/>
              <w:right w:val="single" w:color="000000" w:sz="4" w:space="0"/>
            </w:tcBorders>
            <w:shd w:val="clear" w:color="auto" w:fill="auto"/>
            <w:vAlign w:val="center"/>
          </w:tcPr>
          <w:p w14:paraId="684DC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00" w:type="dxa"/>
            <w:vMerge w:val="restart"/>
            <w:tcBorders>
              <w:top w:val="nil"/>
              <w:left w:val="nil"/>
              <w:bottom w:val="single" w:color="000000" w:sz="4" w:space="0"/>
              <w:right w:val="single" w:color="000000" w:sz="4" w:space="0"/>
            </w:tcBorders>
            <w:shd w:val="clear" w:color="auto" w:fill="auto"/>
            <w:vAlign w:val="center"/>
          </w:tcPr>
          <w:p w14:paraId="39E78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765" w:type="dxa"/>
            <w:vMerge w:val="restart"/>
            <w:tcBorders>
              <w:top w:val="nil"/>
              <w:left w:val="nil"/>
              <w:bottom w:val="single" w:color="000000" w:sz="4" w:space="0"/>
              <w:right w:val="single" w:color="000000" w:sz="4" w:space="0"/>
            </w:tcBorders>
            <w:shd w:val="clear" w:color="auto" w:fill="auto"/>
            <w:vAlign w:val="center"/>
          </w:tcPr>
          <w:p w14:paraId="77F06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40" w:type="dxa"/>
            <w:vMerge w:val="restart"/>
            <w:tcBorders>
              <w:top w:val="nil"/>
              <w:left w:val="nil"/>
              <w:bottom w:val="single" w:color="000000" w:sz="4" w:space="0"/>
              <w:right w:val="single" w:color="000000" w:sz="4" w:space="0"/>
            </w:tcBorders>
            <w:shd w:val="clear" w:color="auto" w:fill="auto"/>
            <w:vAlign w:val="center"/>
          </w:tcPr>
          <w:p w14:paraId="6B53E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 （境）费</w:t>
            </w:r>
          </w:p>
        </w:tc>
        <w:tc>
          <w:tcPr>
            <w:tcW w:w="3450" w:type="dxa"/>
            <w:gridSpan w:val="3"/>
            <w:tcBorders>
              <w:top w:val="nil"/>
              <w:left w:val="nil"/>
              <w:bottom w:val="single" w:color="000000" w:sz="4" w:space="0"/>
              <w:right w:val="single" w:color="000000" w:sz="4" w:space="0"/>
            </w:tcBorders>
            <w:shd w:val="clear" w:color="auto" w:fill="auto"/>
            <w:vAlign w:val="center"/>
          </w:tcPr>
          <w:p w14:paraId="474FD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00" w:type="dxa"/>
            <w:vMerge w:val="restart"/>
            <w:tcBorders>
              <w:top w:val="nil"/>
              <w:left w:val="nil"/>
              <w:bottom w:val="single" w:color="000000" w:sz="4" w:space="0"/>
              <w:right w:val="single" w:color="000000" w:sz="4" w:space="0"/>
            </w:tcBorders>
            <w:shd w:val="clear" w:color="auto" w:fill="auto"/>
            <w:vAlign w:val="center"/>
          </w:tcPr>
          <w:p w14:paraId="110B1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3E6F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6227A1BC">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auto" w:fill="auto"/>
            <w:vAlign w:val="center"/>
          </w:tcPr>
          <w:p w14:paraId="7D7B86C9">
            <w:pPr>
              <w:jc w:val="center"/>
              <w:rPr>
                <w:rFonts w:hint="eastAsia" w:ascii="宋体" w:hAnsi="宋体" w:eastAsia="宋体" w:cs="宋体"/>
                <w:i w:val="0"/>
                <w:iCs w:val="0"/>
                <w:color w:val="000000"/>
                <w:sz w:val="22"/>
                <w:szCs w:val="22"/>
                <w:u w:val="none"/>
              </w:rPr>
            </w:pPr>
          </w:p>
        </w:tc>
        <w:tc>
          <w:tcPr>
            <w:tcW w:w="765" w:type="dxa"/>
            <w:vMerge w:val="restart"/>
            <w:tcBorders>
              <w:top w:val="nil"/>
              <w:left w:val="nil"/>
              <w:bottom w:val="single" w:color="000000" w:sz="4" w:space="0"/>
              <w:right w:val="single" w:color="000000" w:sz="4" w:space="0"/>
            </w:tcBorders>
            <w:shd w:val="clear" w:color="auto" w:fill="auto"/>
            <w:vAlign w:val="center"/>
          </w:tcPr>
          <w:p w14:paraId="75A1D5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小计 </w:t>
            </w:r>
          </w:p>
        </w:tc>
        <w:tc>
          <w:tcPr>
            <w:tcW w:w="1155" w:type="dxa"/>
            <w:vMerge w:val="restart"/>
            <w:tcBorders>
              <w:top w:val="nil"/>
              <w:left w:val="nil"/>
              <w:bottom w:val="single" w:color="000000" w:sz="4" w:space="0"/>
              <w:right w:val="single" w:color="000000" w:sz="4" w:space="0"/>
            </w:tcBorders>
            <w:shd w:val="clear" w:color="auto" w:fill="auto"/>
            <w:vAlign w:val="center"/>
          </w:tcPr>
          <w:p w14:paraId="0D02E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395" w:type="dxa"/>
            <w:vMerge w:val="restart"/>
            <w:tcBorders>
              <w:top w:val="nil"/>
              <w:left w:val="nil"/>
              <w:bottom w:val="single" w:color="000000" w:sz="4" w:space="0"/>
              <w:right w:val="single" w:color="000000" w:sz="4" w:space="0"/>
            </w:tcBorders>
            <w:shd w:val="clear" w:color="auto" w:fill="auto"/>
            <w:vAlign w:val="center"/>
          </w:tcPr>
          <w:p w14:paraId="4D4EA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00" w:type="dxa"/>
            <w:vMerge w:val="continue"/>
            <w:tcBorders>
              <w:top w:val="nil"/>
              <w:left w:val="nil"/>
              <w:bottom w:val="single" w:color="000000" w:sz="4" w:space="0"/>
              <w:right w:val="single" w:color="000000" w:sz="4" w:space="0"/>
            </w:tcBorders>
            <w:shd w:val="clear" w:color="auto" w:fill="auto"/>
            <w:vAlign w:val="center"/>
          </w:tcPr>
          <w:p w14:paraId="198AADD1">
            <w:pPr>
              <w:jc w:val="center"/>
              <w:rPr>
                <w:rFonts w:hint="eastAsia" w:ascii="宋体" w:hAnsi="宋体" w:eastAsia="宋体" w:cs="宋体"/>
                <w:i w:val="0"/>
                <w:iCs w:val="0"/>
                <w:color w:val="000000"/>
                <w:sz w:val="22"/>
                <w:szCs w:val="22"/>
                <w:u w:val="none"/>
              </w:rPr>
            </w:pPr>
          </w:p>
        </w:tc>
        <w:tc>
          <w:tcPr>
            <w:tcW w:w="765" w:type="dxa"/>
            <w:vMerge w:val="continue"/>
            <w:tcBorders>
              <w:top w:val="nil"/>
              <w:left w:val="nil"/>
              <w:bottom w:val="single" w:color="000000" w:sz="4" w:space="0"/>
              <w:right w:val="single" w:color="000000" w:sz="4" w:space="0"/>
            </w:tcBorders>
            <w:shd w:val="clear" w:color="auto" w:fill="auto"/>
            <w:vAlign w:val="center"/>
          </w:tcPr>
          <w:p w14:paraId="2F23E047">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auto" w:fill="auto"/>
            <w:vAlign w:val="center"/>
          </w:tcPr>
          <w:p w14:paraId="10491D48">
            <w:pPr>
              <w:jc w:val="center"/>
              <w:rPr>
                <w:rFonts w:hint="eastAsia" w:ascii="宋体" w:hAnsi="宋体" w:eastAsia="宋体" w:cs="宋体"/>
                <w:i w:val="0"/>
                <w:iCs w:val="0"/>
                <w:color w:val="000000"/>
                <w:sz w:val="22"/>
                <w:szCs w:val="22"/>
                <w:u w:val="none"/>
              </w:rPr>
            </w:pPr>
          </w:p>
        </w:tc>
        <w:tc>
          <w:tcPr>
            <w:tcW w:w="645" w:type="dxa"/>
            <w:vMerge w:val="restart"/>
            <w:tcBorders>
              <w:top w:val="nil"/>
              <w:left w:val="nil"/>
              <w:bottom w:val="single" w:color="000000" w:sz="4" w:space="0"/>
              <w:right w:val="single" w:color="000000" w:sz="4" w:space="0"/>
            </w:tcBorders>
            <w:shd w:val="clear" w:color="auto" w:fill="auto"/>
            <w:vAlign w:val="center"/>
          </w:tcPr>
          <w:p w14:paraId="29301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小计 </w:t>
            </w:r>
          </w:p>
        </w:tc>
        <w:tc>
          <w:tcPr>
            <w:tcW w:w="1245" w:type="dxa"/>
            <w:vMerge w:val="restart"/>
            <w:tcBorders>
              <w:top w:val="nil"/>
              <w:left w:val="nil"/>
              <w:bottom w:val="single" w:color="000000" w:sz="4" w:space="0"/>
              <w:right w:val="single" w:color="000000" w:sz="4" w:space="0"/>
            </w:tcBorders>
            <w:shd w:val="clear" w:color="auto" w:fill="auto"/>
            <w:vAlign w:val="center"/>
          </w:tcPr>
          <w:p w14:paraId="3377B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560" w:type="dxa"/>
            <w:vMerge w:val="restart"/>
            <w:tcBorders>
              <w:top w:val="nil"/>
              <w:left w:val="nil"/>
              <w:bottom w:val="single" w:color="000000" w:sz="4" w:space="0"/>
              <w:right w:val="single" w:color="000000" w:sz="4" w:space="0"/>
            </w:tcBorders>
            <w:shd w:val="clear" w:color="auto" w:fill="auto"/>
            <w:vAlign w:val="center"/>
          </w:tcPr>
          <w:p w14:paraId="77649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00" w:type="dxa"/>
            <w:vMerge w:val="continue"/>
            <w:tcBorders>
              <w:top w:val="nil"/>
              <w:left w:val="nil"/>
              <w:bottom w:val="single" w:color="000000" w:sz="4" w:space="0"/>
              <w:right w:val="single" w:color="000000" w:sz="4" w:space="0"/>
            </w:tcBorders>
            <w:shd w:val="clear" w:color="auto" w:fill="auto"/>
            <w:vAlign w:val="center"/>
          </w:tcPr>
          <w:p w14:paraId="2EE6560E">
            <w:pPr>
              <w:jc w:val="center"/>
              <w:rPr>
                <w:rFonts w:hint="eastAsia" w:ascii="宋体" w:hAnsi="宋体" w:eastAsia="宋体" w:cs="宋体"/>
                <w:i w:val="0"/>
                <w:iCs w:val="0"/>
                <w:color w:val="000000"/>
                <w:sz w:val="22"/>
                <w:szCs w:val="22"/>
                <w:u w:val="none"/>
              </w:rPr>
            </w:pPr>
          </w:p>
        </w:tc>
      </w:tr>
      <w:tr w14:paraId="08DB6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65" w:type="dxa"/>
            <w:vMerge w:val="continue"/>
            <w:tcBorders>
              <w:top w:val="nil"/>
              <w:left w:val="single" w:color="000000" w:sz="4" w:space="0"/>
              <w:bottom w:val="single" w:color="000000" w:sz="4" w:space="0"/>
              <w:right w:val="single" w:color="000000" w:sz="4" w:space="0"/>
            </w:tcBorders>
            <w:shd w:val="clear" w:color="auto" w:fill="auto"/>
            <w:vAlign w:val="center"/>
          </w:tcPr>
          <w:p w14:paraId="076E365A">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auto" w:fill="auto"/>
            <w:vAlign w:val="center"/>
          </w:tcPr>
          <w:p w14:paraId="07225BB5">
            <w:pPr>
              <w:jc w:val="center"/>
              <w:rPr>
                <w:rFonts w:hint="eastAsia" w:ascii="宋体" w:hAnsi="宋体" w:eastAsia="宋体" w:cs="宋体"/>
                <w:i w:val="0"/>
                <w:iCs w:val="0"/>
                <w:color w:val="000000"/>
                <w:sz w:val="22"/>
                <w:szCs w:val="22"/>
                <w:u w:val="none"/>
              </w:rPr>
            </w:pPr>
          </w:p>
        </w:tc>
        <w:tc>
          <w:tcPr>
            <w:tcW w:w="765" w:type="dxa"/>
            <w:vMerge w:val="continue"/>
            <w:tcBorders>
              <w:top w:val="nil"/>
              <w:left w:val="nil"/>
              <w:bottom w:val="single" w:color="000000" w:sz="4" w:space="0"/>
              <w:right w:val="single" w:color="000000" w:sz="4" w:space="0"/>
            </w:tcBorders>
            <w:shd w:val="clear" w:color="auto" w:fill="auto"/>
            <w:vAlign w:val="center"/>
          </w:tcPr>
          <w:p w14:paraId="7035897D">
            <w:pPr>
              <w:jc w:val="center"/>
              <w:rPr>
                <w:rFonts w:hint="eastAsia" w:ascii="宋体" w:hAnsi="宋体" w:eastAsia="宋体" w:cs="宋体"/>
                <w:i w:val="0"/>
                <w:iCs w:val="0"/>
                <w:color w:val="000000"/>
                <w:sz w:val="22"/>
                <w:szCs w:val="22"/>
                <w:u w:val="none"/>
              </w:rPr>
            </w:pPr>
          </w:p>
        </w:tc>
        <w:tc>
          <w:tcPr>
            <w:tcW w:w="1155" w:type="dxa"/>
            <w:vMerge w:val="continue"/>
            <w:tcBorders>
              <w:top w:val="nil"/>
              <w:left w:val="nil"/>
              <w:bottom w:val="single" w:color="000000" w:sz="4" w:space="0"/>
              <w:right w:val="single" w:color="000000" w:sz="4" w:space="0"/>
            </w:tcBorders>
            <w:shd w:val="clear" w:color="auto" w:fill="auto"/>
            <w:vAlign w:val="center"/>
          </w:tcPr>
          <w:p w14:paraId="2C6D1524">
            <w:pPr>
              <w:jc w:val="center"/>
              <w:rPr>
                <w:rFonts w:hint="eastAsia" w:ascii="宋体" w:hAnsi="宋体" w:eastAsia="宋体" w:cs="宋体"/>
                <w:i w:val="0"/>
                <w:iCs w:val="0"/>
                <w:color w:val="000000"/>
                <w:sz w:val="22"/>
                <w:szCs w:val="22"/>
                <w:u w:val="none"/>
              </w:rPr>
            </w:pPr>
          </w:p>
        </w:tc>
        <w:tc>
          <w:tcPr>
            <w:tcW w:w="1395" w:type="dxa"/>
            <w:vMerge w:val="continue"/>
            <w:tcBorders>
              <w:top w:val="nil"/>
              <w:left w:val="nil"/>
              <w:bottom w:val="single" w:color="000000" w:sz="4" w:space="0"/>
              <w:right w:val="single" w:color="000000" w:sz="4" w:space="0"/>
            </w:tcBorders>
            <w:shd w:val="clear" w:color="auto" w:fill="auto"/>
            <w:vAlign w:val="center"/>
          </w:tcPr>
          <w:p w14:paraId="6561D9EF">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2234B5A7">
            <w:pPr>
              <w:jc w:val="center"/>
              <w:rPr>
                <w:rFonts w:hint="eastAsia" w:ascii="宋体" w:hAnsi="宋体" w:eastAsia="宋体" w:cs="宋体"/>
                <w:i w:val="0"/>
                <w:iCs w:val="0"/>
                <w:color w:val="000000"/>
                <w:sz w:val="22"/>
                <w:szCs w:val="22"/>
                <w:u w:val="none"/>
              </w:rPr>
            </w:pPr>
          </w:p>
        </w:tc>
        <w:tc>
          <w:tcPr>
            <w:tcW w:w="765" w:type="dxa"/>
            <w:vMerge w:val="continue"/>
            <w:tcBorders>
              <w:top w:val="nil"/>
              <w:left w:val="nil"/>
              <w:bottom w:val="single" w:color="000000" w:sz="4" w:space="0"/>
              <w:right w:val="single" w:color="000000" w:sz="4" w:space="0"/>
            </w:tcBorders>
            <w:shd w:val="clear" w:color="auto" w:fill="auto"/>
            <w:vAlign w:val="center"/>
          </w:tcPr>
          <w:p w14:paraId="41AD9256">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auto" w:fill="auto"/>
            <w:vAlign w:val="center"/>
          </w:tcPr>
          <w:p w14:paraId="4E095763">
            <w:pPr>
              <w:jc w:val="center"/>
              <w:rPr>
                <w:rFonts w:hint="eastAsia" w:ascii="宋体" w:hAnsi="宋体" w:eastAsia="宋体" w:cs="宋体"/>
                <w:i w:val="0"/>
                <w:iCs w:val="0"/>
                <w:color w:val="000000"/>
                <w:sz w:val="22"/>
                <w:szCs w:val="22"/>
                <w:u w:val="none"/>
              </w:rPr>
            </w:pPr>
          </w:p>
        </w:tc>
        <w:tc>
          <w:tcPr>
            <w:tcW w:w="645" w:type="dxa"/>
            <w:vMerge w:val="continue"/>
            <w:tcBorders>
              <w:top w:val="nil"/>
              <w:left w:val="nil"/>
              <w:bottom w:val="single" w:color="000000" w:sz="4" w:space="0"/>
              <w:right w:val="single" w:color="000000" w:sz="4" w:space="0"/>
            </w:tcBorders>
            <w:shd w:val="clear" w:color="auto" w:fill="auto"/>
            <w:vAlign w:val="center"/>
          </w:tcPr>
          <w:p w14:paraId="1931FE95">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auto" w:fill="auto"/>
            <w:vAlign w:val="center"/>
          </w:tcPr>
          <w:p w14:paraId="200AAC2E">
            <w:pPr>
              <w:jc w:val="center"/>
              <w:rPr>
                <w:rFonts w:hint="eastAsia" w:ascii="宋体" w:hAnsi="宋体" w:eastAsia="宋体" w:cs="宋体"/>
                <w:i w:val="0"/>
                <w:iCs w:val="0"/>
                <w:color w:val="000000"/>
                <w:sz w:val="22"/>
                <w:szCs w:val="22"/>
                <w:u w:val="none"/>
              </w:rPr>
            </w:pPr>
          </w:p>
        </w:tc>
        <w:tc>
          <w:tcPr>
            <w:tcW w:w="1560" w:type="dxa"/>
            <w:vMerge w:val="continue"/>
            <w:tcBorders>
              <w:top w:val="nil"/>
              <w:left w:val="nil"/>
              <w:bottom w:val="single" w:color="000000" w:sz="4" w:space="0"/>
              <w:right w:val="single" w:color="000000" w:sz="4" w:space="0"/>
            </w:tcBorders>
            <w:shd w:val="clear" w:color="auto" w:fill="auto"/>
            <w:vAlign w:val="center"/>
          </w:tcPr>
          <w:p w14:paraId="523DC729">
            <w:pPr>
              <w:jc w:val="center"/>
              <w:rPr>
                <w:rFonts w:hint="eastAsia" w:ascii="宋体" w:hAnsi="宋体" w:eastAsia="宋体" w:cs="宋体"/>
                <w:i w:val="0"/>
                <w:iCs w:val="0"/>
                <w:color w:val="000000"/>
                <w:sz w:val="22"/>
                <w:szCs w:val="22"/>
                <w:u w:val="none"/>
              </w:rPr>
            </w:pPr>
          </w:p>
        </w:tc>
        <w:tc>
          <w:tcPr>
            <w:tcW w:w="1200" w:type="dxa"/>
            <w:vMerge w:val="continue"/>
            <w:tcBorders>
              <w:top w:val="nil"/>
              <w:left w:val="nil"/>
              <w:bottom w:val="single" w:color="000000" w:sz="4" w:space="0"/>
              <w:right w:val="single" w:color="000000" w:sz="4" w:space="0"/>
            </w:tcBorders>
            <w:shd w:val="clear" w:color="auto" w:fill="auto"/>
            <w:vAlign w:val="center"/>
          </w:tcPr>
          <w:p w14:paraId="696CF2BE">
            <w:pPr>
              <w:jc w:val="center"/>
              <w:rPr>
                <w:rFonts w:hint="eastAsia" w:ascii="宋体" w:hAnsi="宋体" w:eastAsia="宋体" w:cs="宋体"/>
                <w:i w:val="0"/>
                <w:iCs w:val="0"/>
                <w:color w:val="000000"/>
                <w:sz w:val="22"/>
                <w:szCs w:val="22"/>
                <w:u w:val="none"/>
              </w:rPr>
            </w:pPr>
          </w:p>
        </w:tc>
      </w:tr>
      <w:tr w14:paraId="278CD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27098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F6079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65E0B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107A43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03D1B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5F89E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32D3A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79A8C3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3D8BA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5EAD6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1B6DCB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6F10B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782A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30E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40.00</w:t>
            </w:r>
          </w:p>
        </w:tc>
        <w:tc>
          <w:tcPr>
            <w:tcW w:w="0" w:type="auto"/>
            <w:tcBorders>
              <w:top w:val="nil"/>
              <w:left w:val="nil"/>
              <w:bottom w:val="single" w:color="000000" w:sz="4" w:space="0"/>
              <w:right w:val="single" w:color="000000" w:sz="4" w:space="0"/>
            </w:tcBorders>
            <w:shd w:val="clear" w:color="auto" w:fill="auto"/>
            <w:noWrap/>
            <w:vAlign w:val="center"/>
          </w:tcPr>
          <w:p w14:paraId="11CD9F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c>
          <w:tcPr>
            <w:tcW w:w="0" w:type="auto"/>
            <w:tcBorders>
              <w:top w:val="nil"/>
              <w:left w:val="nil"/>
              <w:bottom w:val="single" w:color="000000" w:sz="4" w:space="0"/>
              <w:right w:val="single" w:color="000000" w:sz="4" w:space="0"/>
            </w:tcBorders>
            <w:shd w:val="clear" w:color="auto" w:fill="auto"/>
            <w:noWrap/>
            <w:vAlign w:val="center"/>
          </w:tcPr>
          <w:p w14:paraId="2B02F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27.00</w:t>
            </w:r>
          </w:p>
        </w:tc>
        <w:tc>
          <w:tcPr>
            <w:tcW w:w="0" w:type="auto"/>
            <w:tcBorders>
              <w:top w:val="nil"/>
              <w:left w:val="nil"/>
              <w:bottom w:val="single" w:color="000000" w:sz="4" w:space="0"/>
              <w:right w:val="single" w:color="000000" w:sz="4" w:space="0"/>
            </w:tcBorders>
            <w:shd w:val="clear" w:color="auto" w:fill="auto"/>
            <w:noWrap/>
            <w:vAlign w:val="center"/>
          </w:tcPr>
          <w:p w14:paraId="482DE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0" w:type="auto"/>
            <w:tcBorders>
              <w:top w:val="nil"/>
              <w:left w:val="nil"/>
              <w:bottom w:val="single" w:color="000000" w:sz="4" w:space="0"/>
              <w:right w:val="single" w:color="000000" w:sz="4" w:space="0"/>
            </w:tcBorders>
            <w:shd w:val="clear" w:color="auto" w:fill="auto"/>
            <w:noWrap/>
            <w:vAlign w:val="center"/>
          </w:tcPr>
          <w:p w14:paraId="5C80B2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w:t>
            </w:r>
          </w:p>
        </w:tc>
        <w:tc>
          <w:tcPr>
            <w:tcW w:w="0" w:type="auto"/>
            <w:tcBorders>
              <w:top w:val="nil"/>
              <w:left w:val="nil"/>
              <w:bottom w:val="single" w:color="000000" w:sz="4" w:space="0"/>
              <w:right w:val="single" w:color="000000" w:sz="4" w:space="0"/>
            </w:tcBorders>
            <w:shd w:val="clear" w:color="auto" w:fill="auto"/>
            <w:noWrap/>
            <w:vAlign w:val="center"/>
          </w:tcPr>
          <w:p w14:paraId="47A431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0" w:type="auto"/>
            <w:tcBorders>
              <w:top w:val="nil"/>
              <w:left w:val="nil"/>
              <w:bottom w:val="single" w:color="000000" w:sz="4" w:space="0"/>
              <w:right w:val="single" w:color="000000" w:sz="4" w:space="0"/>
            </w:tcBorders>
            <w:shd w:val="clear" w:color="auto" w:fill="auto"/>
            <w:noWrap/>
            <w:vAlign w:val="center"/>
          </w:tcPr>
          <w:p w14:paraId="34EC1A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17.01</w:t>
            </w:r>
          </w:p>
        </w:tc>
        <w:tc>
          <w:tcPr>
            <w:tcW w:w="0" w:type="auto"/>
            <w:tcBorders>
              <w:top w:val="nil"/>
              <w:left w:val="nil"/>
              <w:bottom w:val="single" w:color="000000" w:sz="4" w:space="0"/>
              <w:right w:val="single" w:color="000000" w:sz="4" w:space="0"/>
            </w:tcBorders>
            <w:shd w:val="clear" w:color="auto" w:fill="auto"/>
            <w:noWrap/>
            <w:vAlign w:val="center"/>
          </w:tcPr>
          <w:p w14:paraId="73BB19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9.46</w:t>
            </w:r>
          </w:p>
        </w:tc>
        <w:tc>
          <w:tcPr>
            <w:tcW w:w="0" w:type="auto"/>
            <w:tcBorders>
              <w:top w:val="nil"/>
              <w:left w:val="nil"/>
              <w:bottom w:val="single" w:color="000000" w:sz="4" w:space="0"/>
              <w:right w:val="single" w:color="000000" w:sz="4" w:space="0"/>
            </w:tcBorders>
            <w:shd w:val="clear" w:color="auto" w:fill="auto"/>
            <w:noWrap/>
            <w:vAlign w:val="center"/>
          </w:tcPr>
          <w:p w14:paraId="615D35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5.79</w:t>
            </w:r>
          </w:p>
        </w:tc>
        <w:tc>
          <w:tcPr>
            <w:tcW w:w="0" w:type="auto"/>
            <w:tcBorders>
              <w:top w:val="nil"/>
              <w:left w:val="nil"/>
              <w:bottom w:val="single" w:color="000000" w:sz="4" w:space="0"/>
              <w:right w:val="single" w:color="000000" w:sz="4" w:space="0"/>
            </w:tcBorders>
            <w:shd w:val="clear" w:color="auto" w:fill="auto"/>
            <w:noWrap/>
            <w:vAlign w:val="center"/>
          </w:tcPr>
          <w:p w14:paraId="538A8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0" w:type="auto"/>
            <w:tcBorders>
              <w:top w:val="nil"/>
              <w:left w:val="nil"/>
              <w:bottom w:val="single" w:color="000000" w:sz="4" w:space="0"/>
              <w:right w:val="single" w:color="000000" w:sz="4" w:space="0"/>
            </w:tcBorders>
            <w:shd w:val="clear" w:color="auto" w:fill="auto"/>
            <w:noWrap/>
            <w:vAlign w:val="center"/>
          </w:tcPr>
          <w:p w14:paraId="4CBE1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4.30</w:t>
            </w:r>
          </w:p>
        </w:tc>
        <w:tc>
          <w:tcPr>
            <w:tcW w:w="0" w:type="auto"/>
            <w:tcBorders>
              <w:top w:val="nil"/>
              <w:left w:val="nil"/>
              <w:bottom w:val="single" w:color="000000" w:sz="4" w:space="0"/>
              <w:right w:val="single" w:color="000000" w:sz="4" w:space="0"/>
            </w:tcBorders>
            <w:shd w:val="clear" w:color="auto" w:fill="auto"/>
            <w:noWrap/>
            <w:vAlign w:val="center"/>
          </w:tcPr>
          <w:p w14:paraId="7FC27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r>
      <w:tr w14:paraId="3F908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12"/>
            <w:tcBorders>
              <w:top w:val="nil"/>
              <w:left w:val="nil"/>
              <w:bottom w:val="nil"/>
              <w:right w:val="nil"/>
            </w:tcBorders>
            <w:shd w:val="clear" w:color="auto" w:fill="auto"/>
            <w:noWrap/>
            <w:vAlign w:val="center"/>
          </w:tcPr>
          <w:p w14:paraId="369AA1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8A4DDE0">
      <w:pPr>
        <w:widowControl/>
        <w:jc w:val="left"/>
        <w:sectPr>
          <w:pgSz w:w="16838" w:h="11906" w:orient="landscape"/>
          <w:pgMar w:top="1800" w:right="1440" w:bottom="1800" w:left="1440" w:header="851" w:footer="992" w:gutter="0"/>
          <w:pgNumType w:fmt="decimal"/>
          <w:cols w:space="720" w:num="1"/>
          <w:docGrid w:type="lines" w:linePitch="312" w:charSpace="0"/>
        </w:sectPr>
      </w:pPr>
    </w:p>
    <w:p w14:paraId="6897828C">
      <w:pPr>
        <w:snapToGrid w:val="0"/>
        <w:spacing w:line="600" w:lineRule="exact"/>
        <w:jc w:val="center"/>
        <w:rPr>
          <w:rFonts w:ascii="仿宋_GB2312" w:hAnsi="Times New Roman" w:eastAsia="仿宋_GB2312" w:cs="Times New Roman"/>
          <w:b/>
          <w:sz w:val="36"/>
          <w:szCs w:val="36"/>
        </w:rPr>
      </w:pPr>
      <w:r>
        <w:rPr>
          <w:rFonts w:hint="eastAsia" w:ascii="黑体" w:hAnsi="黑体" w:eastAsia="黑体" w:cs="黑体"/>
          <w:bCs/>
          <w:sz w:val="36"/>
          <w:szCs w:val="36"/>
        </w:rPr>
        <w:t xml:space="preserve">第三部分 </w:t>
      </w:r>
      <w:r>
        <w:rPr>
          <w:rFonts w:hint="eastAsia" w:ascii="黑体" w:hAnsi="黑体" w:eastAsia="黑体" w:cs="黑体"/>
          <w:bCs/>
          <w:sz w:val="36"/>
          <w:szCs w:val="36"/>
          <w:lang w:eastAsia="zh-CN"/>
        </w:rPr>
        <w:t>中国国家画院</w:t>
      </w:r>
      <w:r>
        <w:rPr>
          <w:rFonts w:hint="eastAsia" w:ascii="黑体" w:hAnsi="黑体" w:eastAsia="黑体" w:cs="黑体"/>
          <w:bCs/>
          <w:sz w:val="36"/>
          <w:szCs w:val="36"/>
        </w:rPr>
        <w:t>202</w:t>
      </w:r>
      <w:r>
        <w:rPr>
          <w:rFonts w:hint="eastAsia" w:ascii="黑体" w:hAnsi="黑体" w:eastAsia="黑体" w:cs="黑体"/>
          <w:bCs/>
          <w:sz w:val="36"/>
          <w:szCs w:val="36"/>
          <w:lang w:val="en-US" w:eastAsia="zh-CN"/>
        </w:rPr>
        <w:t>5</w:t>
      </w:r>
      <w:r>
        <w:rPr>
          <w:rFonts w:hint="eastAsia" w:ascii="黑体" w:hAnsi="黑体" w:eastAsia="黑体" w:cs="黑体"/>
          <w:bCs/>
          <w:sz w:val="36"/>
          <w:szCs w:val="36"/>
        </w:rPr>
        <w:t>年部门</w:t>
      </w:r>
      <w:r>
        <w:rPr>
          <w:rFonts w:hint="eastAsia" w:ascii="黑体" w:hAnsi="黑体" w:eastAsia="黑体" w:cs="黑体"/>
          <w:bCs/>
          <w:sz w:val="36"/>
          <w:szCs w:val="36"/>
          <w:lang w:eastAsia="zh-CN"/>
        </w:rPr>
        <w:t>决算</w:t>
      </w:r>
      <w:r>
        <w:rPr>
          <w:rFonts w:hint="eastAsia" w:ascii="黑体" w:hAnsi="黑体" w:eastAsia="黑体" w:cs="黑体"/>
          <w:bCs/>
          <w:sz w:val="36"/>
          <w:szCs w:val="36"/>
        </w:rPr>
        <w:t>情况说明</w:t>
      </w:r>
    </w:p>
    <w:p w14:paraId="2FA00B40">
      <w:pPr>
        <w:widowControl/>
        <w:snapToGrid w:val="0"/>
        <w:spacing w:line="600" w:lineRule="exact"/>
        <w:jc w:val="left"/>
        <w:rPr>
          <w:rFonts w:ascii="黑体" w:hAnsi="Times New Roman" w:eastAsia="黑体" w:cs="Times New Roman"/>
          <w:sz w:val="32"/>
          <w:szCs w:val="32"/>
        </w:rPr>
      </w:pPr>
    </w:p>
    <w:p w14:paraId="1734ED33">
      <w:pPr>
        <w:widowControl/>
        <w:spacing w:line="600" w:lineRule="exact"/>
        <w:ind w:firstLine="640" w:firstLineChars="200"/>
        <w:jc w:val="left"/>
        <w:rPr>
          <w:rFonts w:ascii="黑体" w:hAnsi="Times New Roman" w:eastAsia="黑体" w:cs="Times New Roman"/>
          <w:sz w:val="32"/>
          <w:szCs w:val="32"/>
        </w:rPr>
      </w:pPr>
      <w:r>
        <w:rPr>
          <w:rFonts w:hint="eastAsia" w:ascii="黑体" w:hAnsi="Times New Roman" w:eastAsia="黑体" w:cs="Times New Roman"/>
          <w:sz w:val="32"/>
          <w:szCs w:val="32"/>
        </w:rPr>
        <w:t>一、</w:t>
      </w:r>
      <w:r>
        <w:rPr>
          <w:rFonts w:hint="eastAsia" w:ascii="黑体" w:hAnsi="Times New Roman" w:eastAsia="黑体" w:cs="Times New Roman"/>
          <w:sz w:val="32"/>
          <w:szCs w:val="32"/>
          <w:lang w:eastAsia="zh-CN"/>
        </w:rPr>
        <w:t>收入支出决算总体情况</w:t>
      </w:r>
      <w:r>
        <w:rPr>
          <w:rFonts w:hint="eastAsia" w:ascii="黑体" w:hAnsi="Times New Roman" w:eastAsia="黑体" w:cs="Times New Roman"/>
          <w:sz w:val="32"/>
          <w:szCs w:val="32"/>
        </w:rPr>
        <w:t>说明</w:t>
      </w:r>
    </w:p>
    <w:p w14:paraId="5BA78A20">
      <w:pPr>
        <w:snapToGrid w:val="0"/>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t>1、收入总计11757.46万元</w:t>
      </w:r>
    </w:p>
    <w:p w14:paraId="5DD0778E">
      <w:pPr>
        <w:snapToGrid w:val="0"/>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t>2025年度总收入11757.46万元，其中本年收入8919.91万元，年初结转和结余2178.54万元，使用非财政拨款结余659.01万元。具体情况如下：</w:t>
      </w:r>
    </w:p>
    <w:p w14:paraId="23647251">
      <w:pPr>
        <w:snapToGrid w:val="0"/>
        <w:spacing w:line="240" w:lineRule="auto"/>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drawing>
          <wp:inline distT="0" distB="0" distL="114300" distR="114300">
            <wp:extent cx="4584065" cy="2755265"/>
            <wp:effectExtent l="0" t="0" r="6985" b="6985"/>
            <wp:docPr id="10" name="图片 10" descr="D:\2025年度\2025年决算\决算批复及公开\2025年收入结构图.png2025年收入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2025年度\2025年决算\决算批复及公开\2025年收入结构图.png2025年收入结构图"/>
                    <pic:cNvPicPr>
                      <a:picLocks noChangeAspect="1"/>
                    </pic:cNvPicPr>
                  </pic:nvPicPr>
                  <pic:blipFill>
                    <a:blip r:embed="rId10"/>
                    <a:srcRect/>
                    <a:stretch>
                      <a:fillRect/>
                    </a:stretch>
                  </pic:blipFill>
                  <pic:spPr>
                    <a:xfrm>
                      <a:off x="0" y="0"/>
                      <a:ext cx="4584065" cy="2755265"/>
                    </a:xfrm>
                    <a:prstGeom prst="rect">
                      <a:avLst/>
                    </a:prstGeom>
                  </pic:spPr>
                </pic:pic>
              </a:graphicData>
            </a:graphic>
          </wp:inline>
        </w:drawing>
      </w:r>
    </w:p>
    <w:p w14:paraId="63EA63B8">
      <w:pPr>
        <w:snapToGrid w:val="0"/>
        <w:spacing w:line="600" w:lineRule="exact"/>
        <w:ind w:firstLine="640" w:firstLineChars="200"/>
        <w:rPr>
          <w:rFonts w:hint="default" w:ascii="仿宋_GB2312" w:hAnsi="仿宋" w:eastAsia="仿宋_GB2312" w:cs="Times New Roman"/>
          <w:color w:val="0000FF"/>
          <w:sz w:val="32"/>
          <w:szCs w:val="30"/>
          <w:lang w:val="en-US" w:eastAsia="zh-CN"/>
        </w:rPr>
      </w:pPr>
      <w:r>
        <w:rPr>
          <w:rFonts w:hint="eastAsia" w:ascii="仿宋_GB2312" w:hAnsi="仿宋" w:eastAsia="仿宋_GB2312" w:cs="Times New Roman"/>
          <w:color w:val="auto"/>
          <w:sz w:val="32"/>
          <w:szCs w:val="30"/>
          <w:lang w:val="en-US" w:eastAsia="zh-CN"/>
        </w:rPr>
        <w:t>（1）财政拨款收入6184.68万元。系中国国家画院2025年度从中央财政取得的资金。其中一般公共预算财政拨款收入4809.68万元；政府性基金预算财政拨款收入1375万元。一般公共预算财政拨款较2024年决算减少1525.41万元，下降24.08%,主要原因是：我院2024年有一个基建项目，财政拨款2000万元；政府性基金预算财政拨款收入较2024年决算增加1375万元，主要原因是：我院2025年有一个政府性基金财政拨款项目，财政拨款1375万元。</w:t>
      </w:r>
    </w:p>
    <w:p w14:paraId="5E9DE33B">
      <w:pPr>
        <w:numPr>
          <w:ilvl w:val="0"/>
          <w:numId w:val="0"/>
        </w:numPr>
        <w:snapToGrid w:val="0"/>
        <w:spacing w:line="600" w:lineRule="exact"/>
        <w:ind w:firstLine="640"/>
        <w:rPr>
          <w:rFonts w:hint="eastAsia" w:ascii="仿宋_GB2312" w:hAnsi="仿宋" w:eastAsia="仿宋_GB2312" w:cs="Times New Roman"/>
          <w:color w:val="auto"/>
          <w:sz w:val="32"/>
          <w:szCs w:val="30"/>
          <w:lang w:val="en-US" w:eastAsia="zh-CN"/>
        </w:rPr>
      </w:pPr>
      <w:r>
        <w:rPr>
          <w:rFonts w:hint="eastAsia" w:ascii="仿宋_GB2312" w:hAnsi="仿宋_GB2312" w:eastAsia="仿宋_GB2312" w:cs="仿宋_GB2312"/>
          <w:b w:val="0"/>
          <w:bCs w:val="0"/>
          <w:color w:val="auto"/>
          <w:sz w:val="32"/>
          <w:szCs w:val="32"/>
          <w:lang w:val="en-US" w:eastAsia="zh-CN"/>
        </w:rPr>
        <w:t>（2）事业收入2669.08万元。系中国国家画院开展专业业务活动及辅助活动所取得的收入。如展览收入、培训收入等。</w:t>
      </w:r>
      <w:r>
        <w:rPr>
          <w:rFonts w:hint="eastAsia" w:ascii="仿宋_GB2312" w:hAnsi="仿宋" w:eastAsia="仿宋_GB2312" w:cs="Times New Roman"/>
          <w:color w:val="auto"/>
          <w:sz w:val="32"/>
          <w:szCs w:val="30"/>
          <w:lang w:val="en-US" w:eastAsia="zh-CN"/>
        </w:rPr>
        <w:t xml:space="preserve">较2024年决算减少1168.37万元，下降30.45%,主要原因为我院2025年度合作收入较去年减少较多。    </w:t>
      </w:r>
    </w:p>
    <w:p w14:paraId="70A9F827">
      <w:pPr>
        <w:numPr>
          <w:ilvl w:val="0"/>
          <w:numId w:val="0"/>
        </w:numPr>
        <w:snapToGrid w:val="0"/>
        <w:spacing w:line="600" w:lineRule="exact"/>
        <w:ind w:firstLine="640"/>
        <w:rPr>
          <w:rFonts w:hint="eastAsia" w:ascii="仿宋_GB2312" w:hAnsi="仿宋" w:eastAsia="仿宋_GB2312" w:cs="Times New Roman"/>
          <w:color w:val="auto"/>
          <w:sz w:val="32"/>
          <w:szCs w:val="30"/>
          <w:lang w:val="en-US" w:eastAsia="zh-CN"/>
        </w:rPr>
      </w:pPr>
      <w:r>
        <w:rPr>
          <w:rFonts w:hint="eastAsia" w:ascii="仿宋_GB2312" w:hAnsi="仿宋" w:eastAsia="仿宋_GB2312" w:cs="Times New Roman"/>
          <w:color w:val="auto"/>
          <w:sz w:val="32"/>
          <w:szCs w:val="30"/>
          <w:lang w:val="en-US" w:eastAsia="zh-CN"/>
        </w:rPr>
        <w:t>（3）其他收入66.14万元，系中国国家画院在财政拨款、事业收入之外取得的收入，如固定资产出租收入、利息收入等。较2024年决算减少80.23万元，下降54.81%，主要原因：2024年其他收入中包括人员调入转入的个人项目款项50万元。</w:t>
      </w:r>
    </w:p>
    <w:p w14:paraId="3716B96E">
      <w:pPr>
        <w:numPr>
          <w:ilvl w:val="0"/>
          <w:numId w:val="0"/>
        </w:numPr>
        <w:snapToGrid w:val="0"/>
        <w:spacing w:line="600" w:lineRule="exact"/>
        <w:rPr>
          <w:rFonts w:hint="eastAsia" w:ascii="仿宋_GB2312" w:hAnsi="仿宋" w:eastAsia="仿宋_GB2312" w:cs="Times New Roman"/>
          <w:color w:val="auto"/>
          <w:sz w:val="32"/>
          <w:szCs w:val="30"/>
          <w:lang w:val="en-US" w:eastAsia="zh-CN"/>
        </w:rPr>
      </w:pPr>
      <w:r>
        <w:rPr>
          <w:rFonts w:hint="eastAsia" w:ascii="仿宋_GB2312" w:hAnsi="仿宋" w:eastAsia="仿宋_GB2312" w:cs="Times New Roman"/>
          <w:color w:val="auto"/>
          <w:sz w:val="32"/>
          <w:szCs w:val="30"/>
          <w:lang w:val="en-US" w:eastAsia="zh-CN"/>
        </w:rPr>
        <w:t xml:space="preserve">    （4）年初结转和结余2178.54万元。系中国国家画院以前年度预算支出尚未完成的结转资金，结转到本年仍按原规定用途继续使用的资金。包括上年度</w:t>
      </w:r>
      <w:bookmarkStart w:id="3" w:name="_GoBack"/>
      <w:bookmarkEnd w:id="3"/>
      <w:r>
        <w:rPr>
          <w:rFonts w:hint="eastAsia" w:ascii="仿宋_GB2312" w:hAnsi="仿宋" w:eastAsia="仿宋_GB2312" w:cs="Times New Roman"/>
          <w:color w:val="auto"/>
          <w:sz w:val="32"/>
          <w:szCs w:val="30"/>
          <w:lang w:val="en-US" w:eastAsia="zh-CN"/>
        </w:rPr>
        <w:t>基建项目财政拨款结转资金、上年度部分事业收入等非财政拨款结转资金。</w:t>
      </w:r>
    </w:p>
    <w:p w14:paraId="2E468704">
      <w:pPr>
        <w:numPr>
          <w:ilvl w:val="0"/>
          <w:numId w:val="0"/>
        </w:numPr>
        <w:snapToGrid w:val="0"/>
        <w:spacing w:line="600" w:lineRule="exact"/>
        <w:ind w:firstLine="640" w:firstLineChars="200"/>
        <w:rPr>
          <w:rFonts w:hint="eastAsia" w:ascii="仿宋_GB2312" w:hAnsi="仿宋" w:eastAsia="仿宋_GB2312" w:cs="Times New Roman"/>
          <w:color w:val="auto"/>
          <w:sz w:val="32"/>
          <w:szCs w:val="30"/>
          <w:lang w:val="en-US" w:eastAsia="zh-CN"/>
        </w:rPr>
      </w:pPr>
      <w:r>
        <w:rPr>
          <w:rFonts w:hint="eastAsia" w:ascii="仿宋_GB2312" w:hAnsi="仿宋" w:eastAsia="仿宋_GB2312" w:cs="Times New Roman"/>
          <w:color w:val="auto"/>
          <w:sz w:val="32"/>
          <w:szCs w:val="30"/>
          <w:lang w:val="en-US" w:eastAsia="zh-CN"/>
        </w:rPr>
        <w:t>2、支出总计11757.46万元。</w:t>
      </w:r>
    </w:p>
    <w:p w14:paraId="25FB92CD">
      <w:pPr>
        <w:numPr>
          <w:ilvl w:val="0"/>
          <w:numId w:val="0"/>
        </w:numPr>
        <w:snapToGrid w:val="0"/>
        <w:spacing w:line="600" w:lineRule="exact"/>
        <w:ind w:firstLine="640" w:firstLineChars="200"/>
        <w:rPr>
          <w:rFonts w:hint="eastAsia" w:ascii="仿宋_GB2312" w:hAnsi="仿宋" w:eastAsia="仿宋_GB2312" w:cs="Times New Roman"/>
          <w:color w:val="auto"/>
          <w:sz w:val="32"/>
          <w:szCs w:val="30"/>
          <w:lang w:val="en-US" w:eastAsia="zh-CN"/>
        </w:rPr>
      </w:pPr>
      <w:r>
        <w:rPr>
          <w:rFonts w:hint="eastAsia" w:ascii="仿宋_GB2312" w:hAnsi="仿宋" w:eastAsia="仿宋_GB2312" w:cs="Times New Roman"/>
          <w:color w:val="auto"/>
          <w:sz w:val="32"/>
          <w:szCs w:val="30"/>
          <w:lang w:val="en-US" w:eastAsia="zh-CN"/>
        </w:rPr>
        <w:t>2025年度总支出11757.46万元，其中本年支出9755.74万元，具体情况如下：</w:t>
      </w:r>
    </w:p>
    <w:p w14:paraId="1394FD55">
      <w:pPr>
        <w:numPr>
          <w:ilvl w:val="0"/>
          <w:numId w:val="0"/>
        </w:numPr>
        <w:snapToGrid w:val="0"/>
        <w:spacing w:line="240" w:lineRule="auto"/>
        <w:ind w:left="638" w:leftChars="304" w:firstLine="0" w:firstLineChars="0"/>
        <w:rPr>
          <w:rFonts w:hint="eastAsia" w:eastAsia="等线"/>
          <w:lang w:eastAsia="zh-CN"/>
        </w:rPr>
      </w:pPr>
      <w:r>
        <w:rPr>
          <w:rFonts w:hint="eastAsia" w:eastAsia="等线"/>
          <w:lang w:eastAsia="zh-CN"/>
        </w:rPr>
        <w:drawing>
          <wp:inline distT="0" distB="0" distL="114300" distR="114300">
            <wp:extent cx="4584065" cy="2724785"/>
            <wp:effectExtent l="0" t="0" r="6985" b="18415"/>
            <wp:docPr id="1" name="图片 1" descr="2025年支出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5年支出结构图"/>
                    <pic:cNvPicPr>
                      <a:picLocks noChangeAspect="1"/>
                    </pic:cNvPicPr>
                  </pic:nvPicPr>
                  <pic:blipFill>
                    <a:blip r:embed="rId11"/>
                    <a:stretch>
                      <a:fillRect/>
                    </a:stretch>
                  </pic:blipFill>
                  <pic:spPr>
                    <a:xfrm>
                      <a:off x="0" y="0"/>
                      <a:ext cx="4584065" cy="2724785"/>
                    </a:xfrm>
                    <a:prstGeom prst="rect">
                      <a:avLst/>
                    </a:prstGeom>
                  </pic:spPr>
                </pic:pic>
              </a:graphicData>
            </a:graphic>
          </wp:inline>
        </w:drawing>
      </w:r>
    </w:p>
    <w:p w14:paraId="408DED3A">
      <w:pPr>
        <w:numPr>
          <w:ilvl w:val="0"/>
          <w:numId w:val="0"/>
        </w:numPr>
        <w:snapToGrid w:val="0"/>
        <w:spacing w:line="600" w:lineRule="exact"/>
        <w:rPr>
          <w:rFonts w:hint="eastAsia" w:ascii="仿宋_GB2312" w:hAnsi="仿宋" w:eastAsia="仿宋_GB2312" w:cs="Times New Roman"/>
          <w:color w:val="0000FF"/>
          <w:sz w:val="32"/>
          <w:szCs w:val="30"/>
          <w:lang w:val="en-US" w:eastAsia="zh-CN"/>
        </w:rPr>
      </w:pPr>
      <w:r>
        <w:rPr>
          <w:rFonts w:hint="eastAsia" w:ascii="仿宋_GB2312" w:hAnsi="仿宋" w:eastAsia="仿宋_GB2312" w:cs="Times New Roman"/>
          <w:color w:val="auto"/>
          <w:sz w:val="32"/>
          <w:szCs w:val="30"/>
          <w:lang w:val="en-US" w:eastAsia="zh-CN"/>
        </w:rPr>
        <w:t xml:space="preserve">    （1）文化旅游体育与传媒支出（类）9048.19万元。主要是用于中国国家画院人员工资和单位日常运转以及符合中国国家画院“三定”方案职能而开展各项活动的支出。较2024年决算增加2120.43万元，上升30.61%,主要原因是：1、我院基建项目2025年度正式进入施工期，支付工程进度款1100万元；2、我院2025年度超长期国债安排的支出约700万元。</w:t>
      </w:r>
    </w:p>
    <w:p w14:paraId="762953D6">
      <w:pPr>
        <w:numPr>
          <w:ilvl w:val="0"/>
          <w:numId w:val="0"/>
        </w:numPr>
        <w:snapToGrid w:val="0"/>
        <w:spacing w:line="600" w:lineRule="exact"/>
        <w:ind w:firstLine="640" w:firstLineChars="200"/>
        <w:rPr>
          <w:rFonts w:hint="default" w:ascii="仿宋_GB2312" w:hAnsi="仿宋" w:eastAsia="仿宋_GB2312" w:cs="Times New Roman"/>
          <w:color w:val="1D41D5"/>
          <w:sz w:val="32"/>
          <w:szCs w:val="30"/>
          <w:lang w:val="en-US" w:eastAsia="zh-CN"/>
        </w:rPr>
      </w:pPr>
      <w:r>
        <w:rPr>
          <w:rFonts w:hint="eastAsia" w:ascii="仿宋_GB2312" w:hAnsi="仿宋" w:eastAsia="仿宋_GB2312" w:cs="Times New Roman"/>
          <w:color w:val="auto"/>
          <w:sz w:val="32"/>
          <w:szCs w:val="30"/>
          <w:lang w:val="en-US" w:eastAsia="zh-CN"/>
        </w:rPr>
        <w:t>（2）社会保障和就业支出（类）375.39万元。主要是中国国家画院基本养老缴费、职业年金缴费支出。较2024年决算增加15.17万元，上升4.21%,主要原因是：按照国家统一规范的政策每年进行基数调整。</w:t>
      </w:r>
    </w:p>
    <w:p w14:paraId="0A9ECF7B">
      <w:pPr>
        <w:numPr>
          <w:ilvl w:val="0"/>
          <w:numId w:val="0"/>
        </w:numPr>
        <w:snapToGrid w:val="0"/>
        <w:spacing w:line="600" w:lineRule="exact"/>
        <w:rPr>
          <w:rFonts w:hint="eastAsia" w:ascii="仿宋_GB2312" w:hAnsi="仿宋" w:eastAsia="仿宋_GB2312" w:cs="Times New Roman"/>
          <w:color w:val="0000FF"/>
          <w:sz w:val="32"/>
          <w:szCs w:val="30"/>
          <w:lang w:val="en-US" w:eastAsia="zh-CN"/>
        </w:rPr>
      </w:pPr>
      <w:r>
        <w:rPr>
          <w:rFonts w:hint="eastAsia" w:ascii="仿宋_GB2312" w:hAnsi="仿宋" w:eastAsia="仿宋_GB2312" w:cs="Times New Roman"/>
          <w:color w:val="0000FF"/>
          <w:sz w:val="32"/>
          <w:szCs w:val="30"/>
          <w:lang w:val="en-US" w:eastAsia="zh-CN"/>
        </w:rPr>
        <w:t xml:space="preserve">  </w:t>
      </w:r>
      <w:r>
        <w:rPr>
          <w:rFonts w:hint="eastAsia" w:ascii="仿宋_GB2312" w:hAnsi="仿宋" w:eastAsia="仿宋_GB2312" w:cs="Times New Roman"/>
          <w:color w:val="auto"/>
          <w:sz w:val="32"/>
          <w:szCs w:val="30"/>
          <w:lang w:val="en-US" w:eastAsia="zh-CN"/>
        </w:rPr>
        <w:t xml:space="preserve">  （3）住房保障支出（类）332.16万元。主要用于中国国家画院按照国家政策规定为职工缴纳住房公积金、发放提租补贴和购房补贴。较2024年决算增加30.23万元，增长10.01%,主要原因是：执行国家统一规范的津贴补贴政策，住房公积金、提租补贴、购房补贴增加。</w:t>
      </w:r>
    </w:p>
    <w:p w14:paraId="65E52310">
      <w:pPr>
        <w:numPr>
          <w:ilvl w:val="0"/>
          <w:numId w:val="0"/>
        </w:numPr>
        <w:snapToGrid w:val="0"/>
        <w:spacing w:line="600" w:lineRule="exact"/>
        <w:rPr>
          <w:rFonts w:hint="eastAsia" w:ascii="黑体" w:hAnsi="Times New Roman" w:eastAsia="黑体" w:cs="Times New Roman"/>
          <w:b w:val="0"/>
          <w:bCs w:val="0"/>
          <w:sz w:val="32"/>
          <w:szCs w:val="32"/>
          <w:lang w:val="en-US" w:eastAsia="zh-CN"/>
        </w:rPr>
      </w:pPr>
      <w:r>
        <w:rPr>
          <w:rFonts w:hint="eastAsia" w:ascii="仿宋_GB2312" w:hAnsi="仿宋" w:eastAsia="仿宋_GB2312" w:cs="Times New Roman"/>
          <w:color w:val="auto"/>
          <w:sz w:val="32"/>
          <w:szCs w:val="30"/>
          <w:lang w:val="en-US" w:eastAsia="zh-CN"/>
        </w:rPr>
        <w:t xml:space="preserve">    （4）年末结转和结余2001.72万元。主要是中国国家画院按规定结转到下年继续使用的资金。</w:t>
      </w:r>
    </w:p>
    <w:p w14:paraId="691D91EB">
      <w:pPr>
        <w:widowControl/>
        <w:spacing w:line="600" w:lineRule="exact"/>
        <w:ind w:firstLine="640" w:firstLineChars="200"/>
        <w:jc w:val="left"/>
        <w:rPr>
          <w:rFonts w:hint="eastAsia" w:ascii="黑体" w:hAnsi="Times New Roman" w:eastAsia="黑体" w:cs="Times New Roman"/>
          <w:sz w:val="32"/>
          <w:szCs w:val="32"/>
        </w:rPr>
      </w:pPr>
    </w:p>
    <w:p w14:paraId="51F45ABE">
      <w:pPr>
        <w:widowControl/>
        <w:spacing w:line="600" w:lineRule="exact"/>
        <w:ind w:firstLine="640" w:firstLineChars="200"/>
        <w:jc w:val="left"/>
        <w:rPr>
          <w:rFonts w:hint="eastAsia" w:ascii="黑体" w:hAnsi="Times New Roman" w:eastAsia="黑体" w:cs="Times New Roman"/>
          <w:sz w:val="32"/>
          <w:szCs w:val="32"/>
        </w:rPr>
      </w:pPr>
      <w:r>
        <w:rPr>
          <w:rFonts w:hint="eastAsia" w:ascii="黑体" w:hAnsi="Times New Roman" w:eastAsia="黑体" w:cs="Times New Roman"/>
          <w:sz w:val="32"/>
          <w:szCs w:val="32"/>
        </w:rPr>
        <w:t>二、</w:t>
      </w:r>
      <w:r>
        <w:rPr>
          <w:rFonts w:hint="eastAsia" w:ascii="黑体" w:hAnsi="Times New Roman" w:eastAsia="黑体" w:cs="Times New Roman"/>
          <w:sz w:val="32"/>
          <w:szCs w:val="32"/>
          <w:lang w:eastAsia="zh-CN"/>
        </w:rPr>
        <w:t>一般公共预算财政拨款支出决算情况</w:t>
      </w:r>
      <w:r>
        <w:rPr>
          <w:rFonts w:hint="eastAsia" w:ascii="黑体" w:hAnsi="Times New Roman" w:eastAsia="黑体" w:cs="Times New Roman"/>
          <w:sz w:val="32"/>
          <w:szCs w:val="32"/>
        </w:rPr>
        <w:t>说明</w:t>
      </w:r>
    </w:p>
    <w:p w14:paraId="6F3F0ABA">
      <w:pPr>
        <w:widowControl/>
        <w:spacing w:line="600" w:lineRule="exact"/>
        <w:ind w:firstLine="640" w:firstLineChars="200"/>
        <w:jc w:val="left"/>
        <w:rPr>
          <w:rFonts w:hint="eastAsia" w:ascii="仿宋_GB2312" w:hAnsi="仿宋_GB2312" w:eastAsia="仿宋_GB2312" w:cs="仿宋_GB2312"/>
          <w:color w:val="auto"/>
          <w:kern w:val="0"/>
          <w:sz w:val="32"/>
          <w:szCs w:val="32"/>
          <w:lang w:val="en-US" w:eastAsia="zh-CN"/>
        </w:rPr>
      </w:pPr>
      <w:r>
        <w:rPr>
          <w:rFonts w:hint="eastAsia" w:ascii="仿宋_GB2312" w:hAnsi="仿宋" w:eastAsia="仿宋_GB2312" w:cs="Times New Roman"/>
          <w:color w:val="auto"/>
          <w:sz w:val="32"/>
          <w:szCs w:val="30"/>
        </w:rPr>
        <w:t>中</w:t>
      </w:r>
      <w:r>
        <w:rPr>
          <w:rFonts w:hint="eastAsia" w:ascii="仿宋_GB2312" w:hAnsi="仿宋" w:eastAsia="仿宋_GB2312" w:cs="Times New Roman"/>
          <w:color w:val="auto"/>
          <w:sz w:val="32"/>
          <w:szCs w:val="30"/>
          <w:lang w:eastAsia="zh-CN"/>
        </w:rPr>
        <w:t>国国家画院</w:t>
      </w:r>
      <w:r>
        <w:rPr>
          <w:rFonts w:hint="eastAsia" w:ascii="仿宋_GB2312" w:hAnsi="仿宋_GB2312" w:eastAsia="仿宋_GB2312" w:cs="仿宋_GB2312"/>
          <w:color w:val="auto"/>
          <w:kern w:val="0"/>
          <w:sz w:val="32"/>
          <w:szCs w:val="32"/>
        </w:rPr>
        <w:t>2</w:t>
      </w:r>
      <w:r>
        <w:rPr>
          <w:rFonts w:hint="eastAsia" w:ascii="仿宋_GB2312" w:hAnsi="仿宋_GB2312" w:eastAsia="仿宋_GB2312" w:cs="仿宋_GB2312"/>
          <w:color w:val="auto"/>
          <w:kern w:val="0"/>
          <w:sz w:val="32"/>
          <w:szCs w:val="32"/>
          <w:lang w:val="en-US" w:eastAsia="zh-CN"/>
        </w:rPr>
        <w:t>025</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度一般公共预算财政拨款支出</w:t>
      </w:r>
      <w:r>
        <w:rPr>
          <w:rFonts w:hint="eastAsia" w:ascii="仿宋_GB2312" w:hAnsi="仿宋_GB2312" w:eastAsia="仿宋_GB2312" w:cs="仿宋_GB2312"/>
          <w:color w:val="auto"/>
          <w:kern w:val="0"/>
          <w:sz w:val="32"/>
          <w:szCs w:val="32"/>
          <w:lang w:val="en-US" w:eastAsia="zh-CN"/>
        </w:rPr>
        <w:t>5741.35万元，具体情况如下：</w:t>
      </w:r>
    </w:p>
    <w:p w14:paraId="1F2B7601">
      <w:pPr>
        <w:widowControl/>
        <w:numPr>
          <w:ilvl w:val="0"/>
          <w:numId w:val="6"/>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文化旅游体育与传媒支出（类）</w:t>
      </w:r>
    </w:p>
    <w:p w14:paraId="2D3CBB78">
      <w:pPr>
        <w:widowControl/>
        <w:numPr>
          <w:ilvl w:val="0"/>
          <w:numId w:val="0"/>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文化和旅游（款）支出决算为5180.89万元，完成年初预算的122.36%，支出中包括上年结转资金。</w:t>
      </w:r>
    </w:p>
    <w:p w14:paraId="35ED5DEB">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文化活动（项）支出决算为356.78万元，完成年初预算的87.45%，支出中包括上年结转资金。</w:t>
      </w:r>
    </w:p>
    <w:p w14:paraId="2D439D91">
      <w:pPr>
        <w:widowControl/>
        <w:numPr>
          <w:ilvl w:val="0"/>
          <w:numId w:val="0"/>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文化和旅游交流与合作（项）支出决算为180.05万元，完成年初预算的60.02%，支出中包括上年结转资金。</w:t>
      </w:r>
    </w:p>
    <w:p w14:paraId="66CCBEE9">
      <w:pPr>
        <w:widowControl/>
        <w:numPr>
          <w:ilvl w:val="0"/>
          <w:numId w:val="0"/>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文化创作与保护（项）支出决算为1939.68万元，完成年初预算的242.46%，支出中包括上年结转资金。</w:t>
      </w:r>
    </w:p>
    <w:p w14:paraId="6B9B4E58">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文化和旅游管理事务（项）支出决算为1123.99万元，完成年初预算的98.90%，支出中包括上年结转资金。</w:t>
      </w:r>
    </w:p>
    <w:p w14:paraId="4EF99EAA">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其他文化和旅游支出（项）支出决算为1580.40万元，完成年初预算的99.43%。</w:t>
      </w:r>
    </w:p>
    <w:p w14:paraId="30BC0E0D">
      <w:pPr>
        <w:widowControl/>
        <w:numPr>
          <w:ilvl w:val="0"/>
          <w:numId w:val="7"/>
        </w:numPr>
        <w:spacing w:line="600" w:lineRule="exact"/>
        <w:ind w:firstLine="640" w:firstLineChars="200"/>
        <w:rPr>
          <w:rFonts w:hint="eastAsia" w:ascii="仿宋_GB2312" w:hAnsi="仿宋" w:eastAsia="仿宋_GB2312" w:cs="Times New Roman"/>
          <w:color w:val="auto"/>
          <w:sz w:val="32"/>
          <w:szCs w:val="30"/>
          <w:lang w:val="en-US" w:eastAsia="zh-CN"/>
        </w:rPr>
      </w:pPr>
      <w:r>
        <w:rPr>
          <w:rFonts w:hint="eastAsia" w:ascii="仿宋_GB2312" w:hAnsi="仿宋" w:eastAsia="仿宋_GB2312" w:cs="Times New Roman"/>
          <w:color w:val="auto"/>
          <w:sz w:val="32"/>
          <w:szCs w:val="30"/>
          <w:lang w:val="en-US" w:eastAsia="zh-CN"/>
        </w:rPr>
        <w:t>社会保障和就业支出（类）</w:t>
      </w:r>
    </w:p>
    <w:p w14:paraId="7BD4BB95">
      <w:pPr>
        <w:widowControl/>
        <w:numPr>
          <w:ilvl w:val="0"/>
          <w:numId w:val="0"/>
        </w:numPr>
        <w:spacing w:line="600" w:lineRule="exact"/>
        <w:ind w:firstLine="640" w:firstLineChars="200"/>
        <w:rPr>
          <w:rFonts w:hint="eastAsia"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color w:val="auto"/>
          <w:kern w:val="0"/>
          <w:sz w:val="32"/>
          <w:szCs w:val="32"/>
          <w:lang w:val="en-US" w:eastAsia="zh-CN"/>
        </w:rPr>
        <w:t>行政事业单位养老支出（款）支出决算为296.66万元，完成年初预算的95.14%，支出中包括上年结转资金。</w:t>
      </w:r>
    </w:p>
    <w:p w14:paraId="1611FD9B">
      <w:pPr>
        <w:widowControl/>
        <w:numPr>
          <w:ilvl w:val="0"/>
          <w:numId w:val="0"/>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事业单位离退休（项）支出决算为6.5万元，完成年初预算的100%。</w:t>
      </w:r>
    </w:p>
    <w:p w14:paraId="22BBDEC9">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机关事业单位基本养老保险缴费支出（项）支出决算为193.44万元，完成年初预算的99.68%，支出中包括上年结转资金。</w:t>
      </w:r>
    </w:p>
    <w:p w14:paraId="4CFDDC9E">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机关事业单位职业年金缴费支出（项）支出决算为96.72万元，完成年初预算的86.94%。</w:t>
      </w:r>
    </w:p>
    <w:p w14:paraId="33F7C5E2">
      <w:pPr>
        <w:widowControl/>
        <w:numPr>
          <w:ilvl w:val="0"/>
          <w:numId w:val="8"/>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住房保障支出（类）</w:t>
      </w:r>
    </w:p>
    <w:p w14:paraId="6A26BE9D">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住房改革支出（款）支出决算为263.81万元，完成年初预算的99.98%，支出中包括上年结转资金。</w:t>
      </w:r>
    </w:p>
    <w:p w14:paraId="01C7C8F6">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住房公积金（项）支出决算为157.02万元，完成年初预算的100%。</w:t>
      </w:r>
    </w:p>
    <w:p w14:paraId="5E154F64">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提租补贴（项）支出决算为21.34万元，完成年初预算的99.72%，支出中包括上年结转资金。</w:t>
      </w:r>
    </w:p>
    <w:p w14:paraId="60EED1FC">
      <w:pPr>
        <w:widowControl/>
        <w:numPr>
          <w:ilvl w:val="0"/>
          <w:numId w:val="0"/>
        </w:numPr>
        <w:spacing w:line="600" w:lineRule="exact"/>
        <w:ind w:firstLine="640" w:firstLineChars="200"/>
        <w:rPr>
          <w:rFonts w:hint="eastAsia" w:ascii="黑体" w:hAnsi="Times New Roman" w:eastAsia="黑体" w:cs="Times New Roman"/>
          <w:sz w:val="32"/>
          <w:szCs w:val="32"/>
        </w:rPr>
      </w:pPr>
      <w:r>
        <w:rPr>
          <w:rFonts w:hint="eastAsia" w:ascii="仿宋_GB2312" w:hAnsi="仿宋_GB2312" w:eastAsia="仿宋_GB2312" w:cs="仿宋_GB2312"/>
          <w:color w:val="auto"/>
          <w:kern w:val="0"/>
          <w:sz w:val="32"/>
          <w:szCs w:val="32"/>
          <w:lang w:val="en-US" w:eastAsia="zh-CN"/>
        </w:rPr>
        <w:t>购房补贴（项）支出决算为85.45万元，完成年初预算的100%。</w:t>
      </w:r>
    </w:p>
    <w:p w14:paraId="3C1184FF">
      <w:pPr>
        <w:widowControl/>
        <w:spacing w:line="600" w:lineRule="exact"/>
        <w:ind w:firstLine="640" w:firstLineChars="200"/>
        <w:jc w:val="left"/>
        <w:rPr>
          <w:rFonts w:ascii="黑体" w:hAnsi="黑体" w:eastAsia="黑体" w:cs="黑体"/>
          <w:kern w:val="0"/>
          <w:sz w:val="32"/>
          <w:szCs w:val="32"/>
        </w:rPr>
      </w:pPr>
      <w:r>
        <w:rPr>
          <w:rFonts w:hint="eastAsia" w:ascii="黑体" w:hAnsi="Times New Roman" w:eastAsia="黑体" w:cs="Times New Roman"/>
          <w:sz w:val="32"/>
          <w:szCs w:val="32"/>
        </w:rPr>
        <w:t>三、</w:t>
      </w:r>
      <w:r>
        <w:rPr>
          <w:rFonts w:hint="eastAsia" w:ascii="黑体" w:hAnsi="Times New Roman" w:eastAsia="黑体" w:cs="Times New Roman"/>
          <w:sz w:val="32"/>
          <w:szCs w:val="32"/>
          <w:lang w:eastAsia="zh-CN"/>
        </w:rPr>
        <w:t>一般公共预算财政拨款基本支出决算情况</w:t>
      </w:r>
      <w:r>
        <w:rPr>
          <w:rFonts w:hint="eastAsia" w:ascii="黑体" w:hAnsi="Times New Roman" w:eastAsia="黑体" w:cs="Times New Roman"/>
          <w:sz w:val="32"/>
          <w:szCs w:val="32"/>
        </w:rPr>
        <w:t>说明</w:t>
      </w:r>
    </w:p>
    <w:p w14:paraId="37DA9A82">
      <w:pPr>
        <w:widowControl/>
        <w:spacing w:line="600" w:lineRule="exact"/>
        <w:ind w:firstLine="640" w:firstLineChars="200"/>
        <w:rPr>
          <w:rFonts w:hint="eastAsia" w:ascii="黑体" w:hAnsi="Times New Roman" w:eastAsia="黑体" w:cs="Times New Roman"/>
          <w:sz w:val="32"/>
          <w:szCs w:val="32"/>
        </w:rPr>
      </w:pPr>
      <w:r>
        <w:rPr>
          <w:rFonts w:hint="eastAsia" w:ascii="仿宋_GB2312" w:hAnsi="仿宋" w:eastAsia="仿宋_GB2312" w:cs="Times New Roman"/>
          <w:sz w:val="32"/>
          <w:szCs w:val="30"/>
          <w:lang w:val="en-US" w:eastAsia="zh-CN"/>
        </w:rPr>
        <w:t>2025年度一般公共预算财政拨款基本支出2140.86万元，其中：人员经费1768.11万元，主要包括基本工资、津贴补贴、机关事业单位基本养老保险缴费、职业年金缴费、住房公积金、退休费；公用经费372.75万元，主要包括办公费、水费、电费、邮电费、取暖费、物业管理费、差旅费、维修（护）费、培训费、专用材料费、专用燃料费、劳务费、委托业务费、工会经费、福利费、公务车运行维护费、其他交通费、其他商品和服务支出、办公设备购置、专用设备购置、公务用车购置、无形资产购置、其他资本性支出。</w:t>
      </w:r>
    </w:p>
    <w:p w14:paraId="57849DAB">
      <w:pPr>
        <w:widowControl/>
        <w:spacing w:line="600" w:lineRule="exact"/>
        <w:ind w:firstLine="640" w:firstLineChars="200"/>
        <w:jc w:val="left"/>
        <w:rPr>
          <w:rFonts w:hint="eastAsia" w:ascii="黑体" w:hAnsi="Times New Roman" w:eastAsia="黑体" w:cs="Times New Roman"/>
          <w:sz w:val="32"/>
          <w:szCs w:val="32"/>
        </w:rPr>
      </w:pPr>
    </w:p>
    <w:p w14:paraId="16486CF8">
      <w:pPr>
        <w:widowControl/>
        <w:spacing w:line="600" w:lineRule="exact"/>
        <w:ind w:firstLine="640" w:firstLineChars="200"/>
        <w:jc w:val="left"/>
        <w:rPr>
          <w:rFonts w:hint="eastAsia" w:ascii="黑体" w:hAnsi="Times New Roman" w:eastAsia="黑体" w:cs="Times New Roman"/>
          <w:sz w:val="32"/>
          <w:szCs w:val="32"/>
        </w:rPr>
      </w:pPr>
      <w:r>
        <w:rPr>
          <w:rFonts w:hint="eastAsia" w:ascii="黑体" w:hAnsi="Times New Roman" w:eastAsia="黑体" w:cs="Times New Roman"/>
          <w:sz w:val="32"/>
          <w:szCs w:val="32"/>
        </w:rPr>
        <w:t>四、</w:t>
      </w:r>
      <w:r>
        <w:rPr>
          <w:rFonts w:hint="eastAsia" w:ascii="黑体" w:hAnsi="Times New Roman" w:eastAsia="黑体" w:cs="Times New Roman"/>
          <w:sz w:val="32"/>
          <w:szCs w:val="32"/>
          <w:lang w:eastAsia="zh-CN"/>
        </w:rPr>
        <w:t>一般公共预算财政拨款“三公”经费支出决算情况</w:t>
      </w:r>
      <w:r>
        <w:rPr>
          <w:rFonts w:hint="eastAsia" w:ascii="黑体" w:hAnsi="Times New Roman" w:eastAsia="黑体" w:cs="Times New Roman"/>
          <w:sz w:val="32"/>
          <w:szCs w:val="32"/>
        </w:rPr>
        <w:t>说明</w:t>
      </w:r>
    </w:p>
    <w:p w14:paraId="230FF022">
      <w:pPr>
        <w:widowControl/>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eastAsia="zh-CN"/>
        </w:rPr>
        <w:t>一般公共预算财政拨款“三公”经费支出范围包括中国国家画院。</w:t>
      </w:r>
      <w:r>
        <w:rPr>
          <w:rFonts w:hint="eastAsia" w:ascii="仿宋_GB2312" w:hAnsi="仿宋" w:eastAsia="仿宋_GB2312" w:cs="Times New Roman"/>
          <w:sz w:val="32"/>
          <w:szCs w:val="30"/>
          <w:lang w:val="en-US" w:eastAsia="zh-CN"/>
        </w:rPr>
        <w:t>2025年度一般公共预算财政拨款“三公”经费决算数为17.01万元，完成全年预算的42.53%，其中：因公出国（境）费9.46万元，完成全年预算的99.58%；公务车运行维护费4.3万元，完成全年预算的47.78%；公务用车购置费1.49万元，完成全年预算的8.28%；公务接待费1.77万元，完成全年预算的50.57%。主要原因是：严格落实过紧日子要求，压缩各项支出，相关经费支出内容、标准、预算均严格控制在规定范围之内。具体支出情况如下：</w:t>
      </w:r>
    </w:p>
    <w:p w14:paraId="0C1DED9F">
      <w:pPr>
        <w:widowControl/>
        <w:numPr>
          <w:ilvl w:val="0"/>
          <w:numId w:val="9"/>
        </w:numPr>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t>公务车运行维护费决算数为4.3万元，占一般公共预算财政拨款“三公”经费总数的25.28%，主要用于机要文件交换和因公出行等所需燃料费、维修费、过路过桥费、保险费等支出。</w:t>
      </w:r>
    </w:p>
    <w:p w14:paraId="420AB83D">
      <w:pPr>
        <w:widowControl/>
        <w:numPr>
          <w:ilvl w:val="0"/>
          <w:numId w:val="9"/>
        </w:numPr>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t>公务用车购置费决算数1.49万元，占一般公共预算财政拨款“三公”经费总数的8.76%，主要是</w:t>
      </w:r>
      <w:r>
        <w:rPr>
          <w:rFonts w:hint="eastAsia" w:ascii="仿宋_GB2312" w:hAnsi="Times New Roman" w:eastAsia="仿宋_GB2312" w:cs="宋体"/>
          <w:kern w:val="0"/>
          <w:sz w:val="32"/>
          <w:szCs w:val="32"/>
        </w:rPr>
        <w:t>单位公务用车车辆购置</w:t>
      </w:r>
      <w:r>
        <w:rPr>
          <w:rFonts w:hint="eastAsia" w:ascii="仿宋_GB2312" w:hAnsi="Times New Roman" w:eastAsia="仿宋_GB2312" w:cs="宋体"/>
          <w:kern w:val="0"/>
          <w:sz w:val="32"/>
          <w:szCs w:val="32"/>
          <w:lang w:val="en-US" w:eastAsia="zh-CN"/>
        </w:rPr>
        <w:t>税</w:t>
      </w:r>
      <w:r>
        <w:rPr>
          <w:rFonts w:hint="eastAsia" w:ascii="仿宋_GB2312" w:hAnsi="Times New Roman" w:eastAsia="仿宋_GB2312" w:cs="宋体"/>
          <w:kern w:val="0"/>
          <w:sz w:val="32"/>
          <w:szCs w:val="32"/>
        </w:rPr>
        <w:t>支出</w:t>
      </w:r>
      <w:r>
        <w:rPr>
          <w:rFonts w:hint="eastAsia" w:ascii="仿宋_GB2312" w:hAnsi="仿宋" w:eastAsia="仿宋_GB2312" w:cs="Times New Roman"/>
          <w:sz w:val="32"/>
          <w:szCs w:val="30"/>
          <w:lang w:val="en-US" w:eastAsia="zh-CN"/>
        </w:rPr>
        <w:t>。</w:t>
      </w:r>
    </w:p>
    <w:p w14:paraId="5325131C">
      <w:pPr>
        <w:widowControl/>
        <w:numPr>
          <w:ilvl w:val="0"/>
          <w:numId w:val="9"/>
        </w:numPr>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t>公务接待费决算数为1.77万元，占一般公共预算财政拨款“三公”经费总数</w:t>
      </w:r>
      <w:r>
        <w:rPr>
          <w:rFonts w:hint="eastAsia" w:ascii="仿宋_GB2312" w:hAnsi="仿宋" w:eastAsia="仿宋_GB2312" w:cs="Times New Roman"/>
          <w:color w:val="auto"/>
          <w:sz w:val="32"/>
          <w:szCs w:val="30"/>
          <w:lang w:val="en-US" w:eastAsia="zh-CN"/>
        </w:rPr>
        <w:t>的10.41%，全部为国内公务接待费，主要是反映单位按规定开支的各类公务接待支出,包括交通费、住宿费等，国内公务接待5批次，接待134人次。</w:t>
      </w:r>
    </w:p>
    <w:p w14:paraId="01DF67DD">
      <w:pPr>
        <w:widowControl/>
        <w:numPr>
          <w:ilvl w:val="0"/>
          <w:numId w:val="9"/>
        </w:numPr>
        <w:spacing w:line="600" w:lineRule="exact"/>
        <w:ind w:firstLine="640" w:firstLineChars="200"/>
        <w:rPr>
          <w:rFonts w:hint="eastAsia" w:ascii="仿宋_GB2312" w:hAnsi="仿宋" w:eastAsia="仿宋_GB2312" w:cs="Times New Roman"/>
          <w:sz w:val="32"/>
          <w:szCs w:val="30"/>
          <w:lang w:val="en-US" w:eastAsia="zh-CN"/>
        </w:rPr>
      </w:pPr>
      <w:r>
        <w:rPr>
          <w:rFonts w:hint="eastAsia" w:ascii="仿宋_GB2312" w:hAnsi="仿宋" w:eastAsia="仿宋_GB2312" w:cs="Times New Roman"/>
          <w:sz w:val="32"/>
          <w:szCs w:val="30"/>
          <w:lang w:val="en-US" w:eastAsia="zh-CN"/>
        </w:rPr>
        <w:t>因公出国（境）费9.46万元，占一般公共预算财政拨款“三公”经费总数的55.61%，全部为因公出国费，主要反映单位</w:t>
      </w:r>
      <w:r>
        <w:rPr>
          <w:rFonts w:hint="eastAsia" w:ascii="仿宋_GB2312" w:hAnsi="Times New Roman" w:eastAsia="仿宋_GB2312" w:cs="宋体"/>
          <w:kern w:val="0"/>
          <w:sz w:val="32"/>
          <w:szCs w:val="32"/>
        </w:rPr>
        <w:t>公务出国（境）的国际旅费、国外城市间交通费、住宿费</w:t>
      </w:r>
      <w:r>
        <w:rPr>
          <w:rFonts w:hint="eastAsia" w:ascii="仿宋_GB2312" w:hAnsi="Times New Roman" w:eastAsia="仿宋_GB2312" w:cs="宋体"/>
          <w:kern w:val="0"/>
          <w:sz w:val="32"/>
          <w:szCs w:val="32"/>
          <w:lang w:val="en-US" w:eastAsia="zh-CN"/>
        </w:rPr>
        <w:t>及</w:t>
      </w:r>
      <w:r>
        <w:rPr>
          <w:rFonts w:hint="eastAsia" w:ascii="仿宋_GB2312" w:hAnsi="Times New Roman" w:eastAsia="仿宋_GB2312" w:cs="宋体"/>
          <w:kern w:val="0"/>
          <w:sz w:val="32"/>
          <w:szCs w:val="32"/>
        </w:rPr>
        <w:t>伙食费</w:t>
      </w:r>
      <w:r>
        <w:rPr>
          <w:rFonts w:hint="eastAsia" w:ascii="仿宋_GB2312" w:hAnsi="Times New Roman" w:eastAsia="仿宋_GB2312" w:cs="宋体"/>
          <w:kern w:val="0"/>
          <w:sz w:val="32"/>
          <w:szCs w:val="32"/>
          <w:lang w:eastAsia="zh-CN"/>
        </w:rPr>
        <w:t>。</w:t>
      </w:r>
    </w:p>
    <w:p w14:paraId="357EC06F">
      <w:pPr>
        <w:widowControl/>
        <w:numPr>
          <w:ilvl w:val="0"/>
          <w:numId w:val="0"/>
        </w:numPr>
        <w:spacing w:line="600" w:lineRule="exact"/>
        <w:rPr>
          <w:rFonts w:hint="eastAsia" w:ascii="仿宋_GB2312" w:hAnsi="仿宋" w:eastAsia="仿宋_GB2312" w:cs="Times New Roman"/>
          <w:sz w:val="32"/>
          <w:szCs w:val="30"/>
          <w:lang w:val="en-US" w:eastAsia="zh-CN"/>
        </w:rPr>
      </w:pPr>
    </w:p>
    <w:p w14:paraId="74EE006E">
      <w:pPr>
        <w:widowControl/>
        <w:numPr>
          <w:ilvl w:val="0"/>
          <w:numId w:val="10"/>
        </w:numPr>
        <w:spacing w:line="600" w:lineRule="exact"/>
        <w:ind w:firstLine="640" w:firstLineChars="200"/>
        <w:rPr>
          <w:rFonts w:hint="eastAsia" w:ascii="黑体" w:hAnsi="Times New Roman" w:eastAsia="黑体" w:cs="宋体"/>
          <w:color w:val="auto"/>
          <w:kern w:val="0"/>
          <w:sz w:val="32"/>
          <w:szCs w:val="32"/>
          <w:lang w:eastAsia="zh-CN"/>
        </w:rPr>
      </w:pPr>
      <w:r>
        <w:rPr>
          <w:rFonts w:hint="eastAsia" w:ascii="黑体" w:hAnsi="Times New Roman" w:eastAsia="黑体" w:cs="宋体"/>
          <w:color w:val="auto"/>
          <w:kern w:val="0"/>
          <w:sz w:val="32"/>
          <w:szCs w:val="32"/>
          <w:lang w:eastAsia="zh-CN"/>
        </w:rPr>
        <w:t>政府性基金预算财政拨款收入支出决算情况说明</w:t>
      </w:r>
    </w:p>
    <w:p w14:paraId="756AB715">
      <w:pPr>
        <w:widowControl/>
        <w:spacing w:line="600" w:lineRule="exact"/>
        <w:ind w:firstLine="640" w:firstLineChars="200"/>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中国国家画院</w:t>
      </w:r>
      <w:r>
        <w:rPr>
          <w:rFonts w:hint="eastAsia" w:ascii="仿宋_GB2312" w:hAnsi="inherit" w:eastAsia="仿宋_GB2312" w:cs="宋体"/>
          <w:color w:val="auto"/>
          <w:spacing w:val="-6"/>
          <w:kern w:val="0"/>
          <w:sz w:val="32"/>
          <w:szCs w:val="32"/>
        </w:rPr>
        <w:t>202</w:t>
      </w:r>
      <w:r>
        <w:rPr>
          <w:rFonts w:hint="eastAsia" w:ascii="仿宋_GB2312" w:hAnsi="inherit" w:eastAsia="仿宋_GB2312" w:cs="宋体"/>
          <w:color w:val="auto"/>
          <w:spacing w:val="-6"/>
          <w:kern w:val="0"/>
          <w:sz w:val="32"/>
          <w:szCs w:val="32"/>
          <w:lang w:val="en-US" w:eastAsia="zh-CN"/>
        </w:rPr>
        <w:t>5</w:t>
      </w:r>
      <w:r>
        <w:rPr>
          <w:rFonts w:hint="eastAsia" w:ascii="仿宋_GB2312" w:hAnsi="inherit" w:eastAsia="仿宋_GB2312" w:cs="宋体"/>
          <w:color w:val="auto"/>
          <w:spacing w:val="-6"/>
          <w:kern w:val="0"/>
          <w:sz w:val="32"/>
          <w:szCs w:val="32"/>
        </w:rPr>
        <w:t>年</w:t>
      </w:r>
      <w:r>
        <w:rPr>
          <w:rFonts w:hint="eastAsia" w:ascii="仿宋_GB2312" w:hAnsi="仿宋_GB2312" w:eastAsia="仿宋_GB2312" w:cs="仿宋_GB2312"/>
          <w:color w:val="auto"/>
          <w:kern w:val="0"/>
          <w:sz w:val="32"/>
          <w:szCs w:val="32"/>
          <w:lang w:val="en-US" w:eastAsia="zh-CN"/>
        </w:rPr>
        <w:t>政府性基金预算财政拨款1375万元，具体情况如下：</w:t>
      </w:r>
    </w:p>
    <w:p w14:paraId="797D5575">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文化旅游体育与传媒支出（类）</w:t>
      </w:r>
    </w:p>
    <w:p w14:paraId="304C1E39">
      <w:pPr>
        <w:widowControl/>
        <w:numPr>
          <w:ilvl w:val="0"/>
          <w:numId w:val="0"/>
        </w:numPr>
        <w:spacing w:line="600" w:lineRule="exact"/>
        <w:ind w:firstLine="640" w:firstLineChars="200"/>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超长期特别国债安排的支出（款）支出决算为707.51万元，完成年初预算的51.46%。</w:t>
      </w:r>
    </w:p>
    <w:p w14:paraId="31834C3A">
      <w:pPr>
        <w:widowControl/>
        <w:numPr>
          <w:ilvl w:val="0"/>
          <w:numId w:val="0"/>
        </w:numPr>
        <w:spacing w:line="600" w:lineRule="exact"/>
        <w:ind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文化和旅游（项）支出决算为707.51万元，完成年初预算的51.46%。</w:t>
      </w:r>
    </w:p>
    <w:p w14:paraId="5070BB2A">
      <w:pPr>
        <w:numPr>
          <w:ilvl w:val="0"/>
          <w:numId w:val="11"/>
        </w:numPr>
        <w:snapToGrid w:val="0"/>
        <w:spacing w:line="600" w:lineRule="exact"/>
        <w:ind w:firstLine="640" w:firstLineChars="200"/>
        <w:rPr>
          <w:rFonts w:hint="eastAsia" w:ascii="黑体" w:hAnsi="Constantia" w:eastAsia="黑体" w:cs="宋体"/>
          <w:kern w:val="0"/>
          <w:sz w:val="32"/>
          <w:szCs w:val="32"/>
          <w:lang w:eastAsia="zh-CN"/>
        </w:rPr>
      </w:pPr>
      <w:r>
        <w:rPr>
          <w:rFonts w:hint="eastAsia" w:ascii="黑体" w:hAnsi="Constantia" w:eastAsia="黑体" w:cs="宋体"/>
          <w:kern w:val="0"/>
          <w:sz w:val="32"/>
          <w:szCs w:val="32"/>
          <w:lang w:eastAsia="zh-CN"/>
        </w:rPr>
        <w:t>国有资本经营预算财政拨款支出情况说明</w:t>
      </w:r>
    </w:p>
    <w:p w14:paraId="60CB9D7D">
      <w:pPr>
        <w:numPr>
          <w:ilvl w:val="0"/>
          <w:numId w:val="0"/>
        </w:numPr>
        <w:snapToGrid w:val="0"/>
        <w:spacing w:line="600" w:lineRule="exact"/>
        <w:ind w:firstLine="640" w:firstLineChars="200"/>
        <w:rPr>
          <w:rFonts w:hint="eastAsia" w:ascii="仿宋_GB2312" w:hAnsi="inherit" w:eastAsia="仿宋_GB2312" w:cs="宋体"/>
          <w:color w:val="040404"/>
          <w:spacing w:val="-6"/>
          <w:kern w:val="0"/>
          <w:sz w:val="32"/>
          <w:szCs w:val="32"/>
          <w:lang w:eastAsia="zh-CN"/>
        </w:rPr>
      </w:pPr>
      <w:r>
        <w:rPr>
          <w:rFonts w:hint="eastAsia" w:ascii="仿宋_GB2312" w:hAnsi="仿宋" w:eastAsia="仿宋_GB2312" w:cs="Times New Roman"/>
          <w:sz w:val="32"/>
          <w:szCs w:val="30"/>
        </w:rPr>
        <w:t>中</w:t>
      </w:r>
      <w:r>
        <w:rPr>
          <w:rFonts w:hint="eastAsia" w:ascii="仿宋_GB2312" w:hAnsi="仿宋" w:eastAsia="仿宋_GB2312" w:cs="Times New Roman"/>
          <w:sz w:val="32"/>
          <w:szCs w:val="30"/>
          <w:lang w:eastAsia="zh-CN"/>
        </w:rPr>
        <w:t>国国家画院</w:t>
      </w:r>
      <w:r>
        <w:rPr>
          <w:rFonts w:hint="eastAsia" w:ascii="仿宋_GB2312" w:hAnsi="inherit" w:eastAsia="仿宋_GB2312" w:cs="宋体"/>
          <w:color w:val="040404"/>
          <w:spacing w:val="-6"/>
          <w:kern w:val="0"/>
          <w:sz w:val="32"/>
          <w:szCs w:val="32"/>
        </w:rPr>
        <w:t>202</w:t>
      </w:r>
      <w:r>
        <w:rPr>
          <w:rFonts w:hint="eastAsia" w:ascii="仿宋_GB2312" w:hAnsi="inherit" w:eastAsia="仿宋_GB2312" w:cs="宋体"/>
          <w:color w:val="040404"/>
          <w:spacing w:val="-6"/>
          <w:kern w:val="0"/>
          <w:sz w:val="32"/>
          <w:szCs w:val="32"/>
          <w:lang w:val="en-US" w:eastAsia="zh-CN"/>
        </w:rPr>
        <w:t>5</w:t>
      </w:r>
      <w:r>
        <w:rPr>
          <w:rFonts w:hint="eastAsia" w:ascii="仿宋_GB2312" w:hAnsi="inherit" w:eastAsia="仿宋_GB2312" w:cs="宋体"/>
          <w:color w:val="040404"/>
          <w:spacing w:val="-6"/>
          <w:kern w:val="0"/>
          <w:sz w:val="32"/>
          <w:szCs w:val="32"/>
        </w:rPr>
        <w:t>年</w:t>
      </w:r>
      <w:r>
        <w:rPr>
          <w:rFonts w:hint="eastAsia" w:ascii="仿宋_GB2312" w:hAnsi="inherit" w:eastAsia="仿宋_GB2312" w:cs="宋体"/>
          <w:color w:val="040404"/>
          <w:spacing w:val="-6"/>
          <w:kern w:val="0"/>
          <w:sz w:val="32"/>
          <w:szCs w:val="32"/>
          <w:lang w:eastAsia="zh-CN"/>
        </w:rPr>
        <w:t>无国有资本经营预算财政拨款。</w:t>
      </w:r>
    </w:p>
    <w:p w14:paraId="24D897C1">
      <w:pPr>
        <w:snapToGrid w:val="0"/>
        <w:spacing w:line="600" w:lineRule="exact"/>
        <w:ind w:firstLine="640" w:firstLineChars="200"/>
        <w:rPr>
          <w:rFonts w:ascii="黑体" w:hAnsi="Times New Roman" w:eastAsia="黑体" w:cs="宋体"/>
          <w:kern w:val="0"/>
          <w:sz w:val="32"/>
          <w:szCs w:val="32"/>
        </w:rPr>
      </w:pPr>
      <w:r>
        <w:rPr>
          <w:rFonts w:hint="eastAsia" w:ascii="黑体" w:hAnsi="Times New Roman" w:eastAsia="黑体" w:cs="宋体"/>
          <w:kern w:val="0"/>
          <w:sz w:val="32"/>
          <w:szCs w:val="32"/>
        </w:rPr>
        <w:t>七、</w:t>
      </w:r>
      <w:r>
        <w:rPr>
          <w:rFonts w:hint="eastAsia" w:ascii="黑体" w:hAnsi="黑体" w:eastAsia="黑体" w:cs="黑体"/>
          <w:kern w:val="0"/>
          <w:sz w:val="32"/>
          <w:szCs w:val="32"/>
          <w:lang w:eastAsia="zh-CN"/>
        </w:rPr>
        <w:t>其他重要事项情况说明</w:t>
      </w:r>
    </w:p>
    <w:p w14:paraId="613929AE">
      <w:pPr>
        <w:spacing w:line="600" w:lineRule="exact"/>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eastAsia="zh-CN"/>
        </w:rPr>
        <w:t>政府采购支出情况说明。</w:t>
      </w:r>
      <w:r>
        <w:rPr>
          <w:rFonts w:hint="eastAsia" w:ascii="仿宋_GB2312" w:hAnsi="Times New Roman" w:eastAsia="仿宋_GB2312" w:cs="Times New Roman"/>
          <w:sz w:val="32"/>
          <w:szCs w:val="32"/>
          <w:lang w:val="en-US" w:eastAsia="zh-CN"/>
        </w:rPr>
        <w:t>2025年度政府采购支出总额4283.58万元，其中：政府采购货物支出1328.78万元、政府采购工程支出1083.86万元、政府采购服务支出1870.94万元。授予中小企业合同金额2319.56万元，占政府采购支出总额的54.15%，其中：授予小微企业合同金额1537.98万元，</w:t>
      </w:r>
      <w:r>
        <w:rPr>
          <w:rFonts w:hint="eastAsia" w:ascii="仿宋_GB2312" w:hAnsi="Times New Roman" w:eastAsia="仿宋_GB2312" w:cs="Times New Roman"/>
          <w:b w:val="0"/>
          <w:bCs w:val="0"/>
          <w:color w:val="auto"/>
          <w:sz w:val="32"/>
          <w:szCs w:val="32"/>
          <w:lang w:val="en-US" w:eastAsia="zh-CN"/>
        </w:rPr>
        <w:t>占</w:t>
      </w:r>
      <w:r>
        <w:rPr>
          <w:rFonts w:hint="eastAsia" w:ascii="仿宋_GB2312" w:hAnsi="Times New Roman" w:eastAsia="仿宋_GB2312" w:cs="Times New Roman"/>
          <w:sz w:val="32"/>
          <w:szCs w:val="32"/>
          <w:lang w:val="en-US" w:eastAsia="zh-CN"/>
        </w:rPr>
        <w:t>政府采购支出总额的35.90%。</w:t>
      </w:r>
    </w:p>
    <w:p w14:paraId="219BD5C4">
      <w:pPr>
        <w:spacing w:line="600" w:lineRule="exact"/>
        <w:jc w:val="center"/>
        <w:rPr>
          <w:rFonts w:ascii="黑体" w:eastAsia="黑体"/>
          <w:sz w:val="36"/>
          <w:szCs w:val="36"/>
        </w:rPr>
      </w:pPr>
      <w:r>
        <w:rPr>
          <w:rFonts w:hint="eastAsia" w:ascii="黑体" w:eastAsia="黑体"/>
          <w:sz w:val="36"/>
          <w:szCs w:val="36"/>
        </w:rPr>
        <w:t>第四部分 名词解释</w:t>
      </w:r>
    </w:p>
    <w:p w14:paraId="678786D0">
      <w:pPr>
        <w:spacing w:line="600" w:lineRule="exact"/>
        <w:ind w:firstLine="640" w:firstLineChars="200"/>
        <w:rPr>
          <w:rFonts w:ascii="黑体" w:hAnsi="Times New Roman" w:eastAsia="黑体" w:cs="Times New Roman"/>
          <w:sz w:val="32"/>
          <w:szCs w:val="32"/>
        </w:rPr>
      </w:pPr>
      <w:r>
        <w:rPr>
          <w:rFonts w:hint="eastAsia" w:ascii="黑体" w:hAnsi="Times New Roman" w:eastAsia="黑体" w:cs="Times New Roman"/>
          <w:sz w:val="32"/>
          <w:szCs w:val="32"/>
        </w:rPr>
        <w:t>一、收入科目</w:t>
      </w:r>
    </w:p>
    <w:p w14:paraId="731A9605">
      <w:pPr>
        <w:keepNext w:val="0"/>
        <w:keepLines w:val="0"/>
        <w:widowControl/>
        <w:suppressLineNumbers w:val="0"/>
        <w:ind w:firstLine="420" w:firstLineChars="0"/>
        <w:jc w:val="left"/>
      </w:pPr>
      <w:r>
        <w:rPr>
          <w:rFonts w:hint="eastAsia" w:ascii="楷体_GB2312" w:hAnsi="Times New Roman" w:eastAsia="楷体_GB2312" w:cs="Times New Roman"/>
          <w:b/>
          <w:sz w:val="32"/>
          <w:szCs w:val="32"/>
          <w:lang w:val="en-US" w:eastAsia="zh-CN"/>
        </w:rPr>
        <w:t>（一）财政拨款收入：</w:t>
      </w:r>
      <w:r>
        <w:rPr>
          <w:rFonts w:ascii="仿宋_GB2312" w:hAnsi="仿宋_GB2312" w:eastAsia="仿宋_GB2312" w:cs="仿宋_GB2312"/>
          <w:color w:val="000000"/>
          <w:kern w:val="0"/>
          <w:sz w:val="31"/>
          <w:szCs w:val="31"/>
          <w:lang w:val="en-US" w:eastAsia="zh-CN" w:bidi="ar"/>
        </w:rPr>
        <w:t xml:space="preserve">指单位从同级财政部门取得的财 </w:t>
      </w:r>
    </w:p>
    <w:p w14:paraId="684C6FD3">
      <w:pPr>
        <w:keepNext w:val="0"/>
        <w:keepLines w:val="0"/>
        <w:widowControl/>
        <w:suppressLineNumbers w:val="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 xml:space="preserve">政预算资金。 </w:t>
      </w:r>
    </w:p>
    <w:p w14:paraId="5653BE33">
      <w:pPr>
        <w:keepNext w:val="0"/>
        <w:keepLines w:val="0"/>
        <w:widowControl/>
        <w:suppressLineNumbers w:val="0"/>
        <w:ind w:firstLine="420" w:firstLineChars="0"/>
        <w:jc w:val="left"/>
      </w:pPr>
      <w:r>
        <w:rPr>
          <w:rFonts w:hint="eastAsia" w:ascii="楷体_GB2312" w:hAnsi="Times New Roman" w:eastAsia="楷体_GB2312" w:cs="Times New Roman"/>
          <w:b/>
          <w:sz w:val="32"/>
          <w:szCs w:val="32"/>
          <w:lang w:val="en-US" w:eastAsia="zh-CN"/>
        </w:rPr>
        <w:t>（二）事业收入：</w:t>
      </w:r>
      <w:r>
        <w:rPr>
          <w:rFonts w:ascii="仿宋_GB2312" w:hAnsi="仿宋_GB2312" w:eastAsia="仿宋_GB2312" w:cs="仿宋_GB2312"/>
          <w:color w:val="000000"/>
          <w:kern w:val="0"/>
          <w:sz w:val="31"/>
          <w:szCs w:val="31"/>
          <w:lang w:val="en-US" w:eastAsia="zh-CN" w:bidi="ar"/>
        </w:rPr>
        <w:t xml:space="preserve">指事业单位开展专业业务活动及其辅 </w:t>
      </w:r>
    </w:p>
    <w:p w14:paraId="5C2A2CFA">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助活动取得的收入。 </w:t>
      </w:r>
    </w:p>
    <w:p w14:paraId="330F6B1D">
      <w:pPr>
        <w:keepNext w:val="0"/>
        <w:keepLines w:val="0"/>
        <w:widowControl/>
        <w:suppressLineNumbers w:val="0"/>
        <w:ind w:firstLine="420" w:firstLineChars="0"/>
        <w:jc w:val="left"/>
      </w:pPr>
      <w:r>
        <w:rPr>
          <w:rFonts w:hint="eastAsia" w:ascii="楷体_GB2312" w:hAnsi="Times New Roman" w:eastAsia="楷体_GB2312" w:cs="Times New Roman"/>
          <w:b/>
          <w:sz w:val="32"/>
          <w:szCs w:val="32"/>
          <w:lang w:val="en-US" w:eastAsia="zh-CN"/>
        </w:rPr>
        <w:t>（三）其他收入：</w:t>
      </w:r>
      <w:r>
        <w:rPr>
          <w:rFonts w:ascii="仿宋_GB2312" w:hAnsi="仿宋_GB2312" w:eastAsia="仿宋_GB2312" w:cs="仿宋_GB2312"/>
          <w:color w:val="000000"/>
          <w:kern w:val="0"/>
          <w:sz w:val="31"/>
          <w:szCs w:val="31"/>
          <w:lang w:val="en-US" w:eastAsia="zh-CN" w:bidi="ar"/>
        </w:rPr>
        <w:t>指单位取得的除上述</w:t>
      </w:r>
      <w:r>
        <w:rPr>
          <w:rFonts w:ascii="仿宋_GB2312" w:hAnsi="仿宋_GB2312" w:eastAsia="仿宋_GB2312" w:cs="仿宋_GB2312"/>
          <w:color w:val="000000"/>
          <w:kern w:val="0"/>
          <w:sz w:val="30"/>
          <w:szCs w:val="30"/>
          <w:lang w:val="en-US" w:eastAsia="zh-CN" w:bidi="ar"/>
        </w:rPr>
        <w:t>“</w:t>
      </w:r>
      <w:r>
        <w:rPr>
          <w:rFonts w:ascii="仿宋_GB2312" w:hAnsi="仿宋_GB2312" w:eastAsia="仿宋_GB2312" w:cs="仿宋_GB2312"/>
          <w:color w:val="000000"/>
          <w:kern w:val="0"/>
          <w:sz w:val="31"/>
          <w:szCs w:val="31"/>
          <w:lang w:val="en-US" w:eastAsia="zh-CN" w:bidi="ar"/>
        </w:rPr>
        <w:t xml:space="preserve">财政拨款收入”、 </w:t>
      </w:r>
    </w:p>
    <w:p w14:paraId="47457C7F">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“事业收入”、“事业单位经营收入”和“附属单位上缴收 </w:t>
      </w:r>
    </w:p>
    <w:p w14:paraId="79AE1E16">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入”等以外的收入。 </w:t>
      </w:r>
    </w:p>
    <w:p w14:paraId="023FED20">
      <w:pPr>
        <w:keepNext w:val="0"/>
        <w:keepLines w:val="0"/>
        <w:widowControl/>
        <w:suppressLineNumbers w:val="0"/>
        <w:ind w:firstLine="420" w:firstLineChars="0"/>
        <w:jc w:val="left"/>
      </w:pPr>
      <w:r>
        <w:rPr>
          <w:rFonts w:hint="eastAsia" w:ascii="楷体_GB2312" w:hAnsi="Times New Roman" w:eastAsia="楷体_GB2312" w:cs="Times New Roman"/>
          <w:b/>
          <w:sz w:val="32"/>
          <w:szCs w:val="32"/>
          <w:lang w:val="en-US" w:eastAsia="zh-CN"/>
        </w:rPr>
        <w:t>（四）年初结转和结余：</w:t>
      </w:r>
      <w:r>
        <w:rPr>
          <w:rFonts w:ascii="仿宋_GB2312" w:hAnsi="仿宋_GB2312" w:eastAsia="仿宋_GB2312" w:cs="仿宋_GB2312"/>
          <w:color w:val="000000"/>
          <w:kern w:val="0"/>
          <w:sz w:val="31"/>
          <w:szCs w:val="31"/>
          <w:lang w:val="en-US" w:eastAsia="zh-CN" w:bidi="ar"/>
        </w:rPr>
        <w:t xml:space="preserve">指单位以前年度尚未完成、结 </w:t>
      </w:r>
    </w:p>
    <w:p w14:paraId="4BB2B3BB">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转到本年仍按原规定用途继续使用的资金，或项目已完成等 </w:t>
      </w:r>
    </w:p>
    <w:p w14:paraId="36039E0A">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产生的结余资金。 </w:t>
      </w:r>
    </w:p>
    <w:p w14:paraId="75128C69">
      <w:pPr>
        <w:keepNext w:val="0"/>
        <w:keepLines w:val="0"/>
        <w:widowControl/>
        <w:suppressLineNumbers w:val="0"/>
        <w:ind w:firstLine="420" w:firstLineChars="0"/>
        <w:jc w:val="left"/>
      </w:pPr>
      <w:r>
        <w:rPr>
          <w:rFonts w:hint="eastAsia" w:ascii="楷体_GB2312" w:hAnsi="Times New Roman" w:eastAsia="楷体_GB2312" w:cs="Times New Roman"/>
          <w:b/>
          <w:sz w:val="32"/>
          <w:szCs w:val="32"/>
          <w:lang w:val="en-US" w:eastAsia="zh-CN"/>
        </w:rPr>
        <w:t>（五）年末结转和结余：</w:t>
      </w:r>
      <w:r>
        <w:rPr>
          <w:rFonts w:ascii="仿宋_GB2312" w:hAnsi="仿宋_GB2312" w:eastAsia="仿宋_GB2312" w:cs="仿宋_GB2312"/>
          <w:color w:val="000000"/>
          <w:kern w:val="0"/>
          <w:sz w:val="31"/>
          <w:szCs w:val="31"/>
          <w:lang w:val="en-US" w:eastAsia="zh-CN" w:bidi="ar"/>
        </w:rPr>
        <w:t xml:space="preserve">指单位本年度或以前年度预算 </w:t>
      </w:r>
    </w:p>
    <w:p w14:paraId="1094960D">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 xml:space="preserve">安排、因客观条件发生变化未全部执行或未执行，结转到以 </w:t>
      </w:r>
    </w:p>
    <w:p w14:paraId="22307859">
      <w:pPr>
        <w:keepNext w:val="0"/>
        <w:keepLines w:val="0"/>
        <w:widowControl/>
        <w:suppressLineNumbers w:val="0"/>
        <w:jc w:val="left"/>
        <w:rPr>
          <w:color w:val="0070C0"/>
        </w:rPr>
      </w:pPr>
      <w:r>
        <w:rPr>
          <w:rFonts w:ascii="仿宋_GB2312" w:hAnsi="仿宋_GB2312" w:eastAsia="仿宋_GB2312" w:cs="仿宋_GB2312"/>
          <w:color w:val="000000"/>
          <w:kern w:val="0"/>
          <w:sz w:val="31"/>
          <w:szCs w:val="31"/>
          <w:lang w:val="en-US" w:eastAsia="zh-CN" w:bidi="ar"/>
        </w:rPr>
        <w:t>后年度继续使用的资金，或项目已完成等产生的结余资金。</w:t>
      </w:r>
    </w:p>
    <w:p w14:paraId="4F11D569">
      <w:pPr>
        <w:widowControl/>
        <w:spacing w:line="600" w:lineRule="exact"/>
        <w:ind w:firstLine="620" w:firstLineChars="200"/>
        <w:rPr>
          <w:rFonts w:ascii="仿宋_GB2312" w:hAnsi="仿宋_GB2312" w:eastAsia="仿宋_GB2312" w:cs="仿宋_GB2312"/>
          <w:color w:val="000000"/>
          <w:kern w:val="0"/>
          <w:sz w:val="31"/>
          <w:szCs w:val="31"/>
          <w:lang w:val="en-US" w:eastAsia="zh-CN" w:bidi="ar"/>
        </w:rPr>
      </w:pPr>
    </w:p>
    <w:p w14:paraId="5308F689">
      <w:pPr>
        <w:widowControl/>
        <w:spacing w:line="600" w:lineRule="exact"/>
        <w:ind w:firstLine="640" w:firstLineChars="200"/>
        <w:rPr>
          <w:rFonts w:ascii="黑体" w:hAnsi="Times New Roman" w:eastAsia="黑体" w:cs="宋体"/>
          <w:kern w:val="0"/>
          <w:sz w:val="32"/>
          <w:szCs w:val="32"/>
        </w:rPr>
      </w:pPr>
      <w:r>
        <w:rPr>
          <w:rFonts w:hint="eastAsia" w:ascii="黑体" w:hAnsi="Times New Roman" w:eastAsia="黑体" w:cs="宋体"/>
          <w:kern w:val="0"/>
          <w:sz w:val="32"/>
          <w:szCs w:val="32"/>
        </w:rPr>
        <w:t>二、支出分类</w:t>
      </w:r>
    </w:p>
    <w:p w14:paraId="0C58A5FD">
      <w:pPr>
        <w:widowControl/>
        <w:spacing w:line="600" w:lineRule="exact"/>
        <w:ind w:firstLine="643" w:firstLineChars="200"/>
        <w:rPr>
          <w:rFonts w:ascii="仿宋_GB2312" w:hAnsi="Times New Roman" w:eastAsia="仿宋_GB2312" w:cs="宋体"/>
          <w:kern w:val="0"/>
          <w:sz w:val="32"/>
          <w:szCs w:val="32"/>
        </w:rPr>
      </w:pPr>
      <w:r>
        <w:rPr>
          <w:rFonts w:hint="eastAsia" w:ascii="楷体_GB2312" w:hAnsi="Times New Roman" w:eastAsia="楷体_GB2312" w:cs="Times New Roman"/>
          <w:b/>
          <w:sz w:val="32"/>
          <w:szCs w:val="32"/>
        </w:rPr>
        <w:t>（一）基本支出</w:t>
      </w:r>
      <w:r>
        <w:rPr>
          <w:rFonts w:hint="eastAsia" w:ascii="仿宋_GB2312" w:hAnsi="Times New Roman" w:eastAsia="仿宋_GB2312" w:cs="宋体"/>
          <w:kern w:val="0"/>
          <w:sz w:val="32"/>
          <w:szCs w:val="32"/>
        </w:rPr>
        <w:t>：</w:t>
      </w:r>
      <w:r>
        <w:rPr>
          <w:rFonts w:hint="eastAsia" w:ascii="仿宋_GB2312" w:hAnsi="仿宋" w:eastAsia="仿宋_GB2312" w:cs="Times New Roman"/>
          <w:sz w:val="32"/>
          <w:szCs w:val="30"/>
        </w:rPr>
        <w:t>指为保障机构正常运转、完成日常工作任务而发生的人员支出和公用支出。</w:t>
      </w:r>
    </w:p>
    <w:p w14:paraId="5885DBE3">
      <w:pPr>
        <w:widowControl/>
        <w:spacing w:line="600" w:lineRule="exact"/>
        <w:ind w:firstLine="643" w:firstLineChars="200"/>
        <w:rPr>
          <w:rFonts w:hint="eastAsia" w:ascii="仿宋_GB2312" w:hAnsi="仿宋" w:eastAsia="仿宋_GB2312" w:cs="Times New Roman"/>
          <w:sz w:val="32"/>
          <w:szCs w:val="30"/>
        </w:rPr>
      </w:pPr>
      <w:r>
        <w:rPr>
          <w:rFonts w:hint="eastAsia" w:ascii="楷体_GB2312" w:hAnsi="Times New Roman" w:eastAsia="楷体_GB2312" w:cs="Times New Roman"/>
          <w:b/>
          <w:sz w:val="32"/>
          <w:szCs w:val="32"/>
        </w:rPr>
        <w:t>（二）项目支出：</w:t>
      </w:r>
      <w:r>
        <w:rPr>
          <w:rFonts w:hint="eastAsia" w:ascii="仿宋_GB2312" w:hAnsi="仿宋" w:eastAsia="仿宋_GB2312" w:cs="Times New Roman"/>
          <w:sz w:val="32"/>
          <w:szCs w:val="30"/>
        </w:rPr>
        <w:t>指在基本支出之外为完成特定行政任务或事业发展目标所发生的支出。</w:t>
      </w:r>
    </w:p>
    <w:p w14:paraId="5DD3992D">
      <w:pPr>
        <w:widowControl/>
        <w:spacing w:line="600" w:lineRule="exact"/>
        <w:ind w:firstLine="640" w:firstLineChars="200"/>
        <w:rPr>
          <w:rFonts w:hint="eastAsia" w:ascii="仿宋_GB2312" w:hAnsi="仿宋" w:eastAsia="仿宋_GB2312" w:cs="Times New Roman"/>
          <w:sz w:val="32"/>
          <w:szCs w:val="30"/>
        </w:rPr>
      </w:pPr>
    </w:p>
    <w:p w14:paraId="5474888A">
      <w:pPr>
        <w:widowControl/>
        <w:spacing w:line="600" w:lineRule="exact"/>
        <w:ind w:firstLine="640" w:firstLineChars="200"/>
        <w:rPr>
          <w:rFonts w:ascii="黑体" w:hAnsi="Times New Roman" w:eastAsia="黑体" w:cs="宋体"/>
          <w:kern w:val="0"/>
          <w:sz w:val="32"/>
          <w:szCs w:val="32"/>
        </w:rPr>
      </w:pPr>
      <w:r>
        <w:rPr>
          <w:rFonts w:hint="eastAsia" w:ascii="黑体" w:hAnsi="Times New Roman" w:eastAsia="黑体" w:cs="宋体"/>
          <w:kern w:val="0"/>
          <w:sz w:val="32"/>
          <w:szCs w:val="32"/>
        </w:rPr>
        <w:t>三、主要支出功能分类科目</w:t>
      </w:r>
    </w:p>
    <w:p w14:paraId="4176F7A8">
      <w:pPr>
        <w:spacing w:line="600" w:lineRule="exact"/>
        <w:ind w:firstLine="630" w:firstLineChars="196"/>
        <w:rPr>
          <w:rFonts w:ascii="Times New Roman" w:hAnsi="Times New Roman" w:eastAsia="宋体" w:cs="Times New Roman"/>
          <w:szCs w:val="24"/>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一</w:t>
      </w:r>
      <w:r>
        <w:rPr>
          <w:rFonts w:hint="eastAsia" w:ascii="楷体_GB2312" w:hAnsi="Times New Roman" w:eastAsia="楷体_GB2312" w:cs="Times New Roman"/>
          <w:b/>
          <w:sz w:val="32"/>
          <w:szCs w:val="32"/>
        </w:rPr>
        <w:t>）文化旅游体育与传媒支出（类）文化和旅游（款）文化活动（项）：</w:t>
      </w:r>
      <w:r>
        <w:rPr>
          <w:rFonts w:hint="eastAsia" w:ascii="仿宋_GB2312" w:hAnsi="Times New Roman" w:eastAsia="仿宋_GB2312" w:cs="Times New Roman"/>
          <w:sz w:val="32"/>
          <w:szCs w:val="32"/>
        </w:rPr>
        <w:t>主要反映</w:t>
      </w:r>
      <w:r>
        <w:rPr>
          <w:rFonts w:hint="eastAsia" w:ascii="仿宋_GB2312" w:hAnsi="Times New Roman" w:eastAsia="仿宋_GB2312" w:cs="Times New Roman"/>
          <w:sz w:val="32"/>
          <w:szCs w:val="32"/>
          <w:lang w:eastAsia="zh-CN"/>
        </w:rPr>
        <w:t>中国国家画院</w:t>
      </w:r>
      <w:r>
        <w:rPr>
          <w:rFonts w:hint="eastAsia" w:ascii="仿宋_GB2312" w:hAnsi="Times New Roman" w:eastAsia="仿宋_GB2312" w:cs="Times New Roman"/>
          <w:sz w:val="32"/>
          <w:szCs w:val="32"/>
        </w:rPr>
        <w:t>举办文化艺术活动和扶持文化艺术发展的各类支出。</w:t>
      </w:r>
    </w:p>
    <w:p w14:paraId="2CFACB39">
      <w:pPr>
        <w:widowControl/>
        <w:spacing w:line="600" w:lineRule="exact"/>
        <w:ind w:firstLine="643" w:firstLineChars="200"/>
        <w:rPr>
          <w:rFonts w:ascii="仿宋_GB2312" w:hAnsi="Times New Roman" w:eastAsia="仿宋_GB2312" w:cs="Times New Roman"/>
          <w:color w:val="auto"/>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二</w:t>
      </w:r>
      <w:r>
        <w:rPr>
          <w:rFonts w:hint="eastAsia" w:ascii="楷体_GB2312" w:hAnsi="Times New Roman" w:eastAsia="楷体_GB2312" w:cs="Times New Roman"/>
          <w:b/>
          <w:sz w:val="32"/>
          <w:szCs w:val="32"/>
        </w:rPr>
        <w:t>）文化旅游体育与传媒支出（类）文化和旅游（款）文化创作与保护（项）：</w:t>
      </w:r>
      <w:r>
        <w:rPr>
          <w:rFonts w:hint="eastAsia" w:ascii="仿宋_GB2312" w:hAnsi="Times New Roman" w:eastAsia="仿宋_GB2312" w:cs="Times New Roman"/>
          <w:color w:val="auto"/>
          <w:sz w:val="32"/>
          <w:szCs w:val="32"/>
        </w:rPr>
        <w:t>主要反映</w:t>
      </w:r>
      <w:r>
        <w:rPr>
          <w:rFonts w:hint="eastAsia" w:ascii="仿宋_GB2312" w:hAnsi="Times New Roman" w:eastAsia="仿宋_GB2312" w:cs="Times New Roman"/>
          <w:color w:val="auto"/>
          <w:sz w:val="32"/>
          <w:szCs w:val="32"/>
          <w:lang w:eastAsia="zh-CN"/>
        </w:rPr>
        <w:t>中国国家画院艺术创作和文化</w:t>
      </w:r>
      <w:r>
        <w:rPr>
          <w:rFonts w:hint="eastAsia" w:ascii="仿宋_GB2312" w:hAnsi="Times New Roman" w:eastAsia="仿宋_GB2312" w:cs="Times New Roman"/>
          <w:color w:val="auto"/>
          <w:sz w:val="32"/>
          <w:szCs w:val="32"/>
        </w:rPr>
        <w:t>保护方面的支出。</w:t>
      </w:r>
    </w:p>
    <w:p w14:paraId="435AD3DF">
      <w:pPr>
        <w:widowControl/>
        <w:spacing w:line="600" w:lineRule="exact"/>
        <w:ind w:firstLine="643" w:firstLineChars="200"/>
        <w:rPr>
          <w:rFonts w:ascii="仿宋_GB2312" w:hAnsi="Times New Roman" w:eastAsia="仿宋_GB2312" w:cs="Times New Roman"/>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三</w:t>
      </w:r>
      <w:r>
        <w:rPr>
          <w:rFonts w:hint="eastAsia" w:ascii="楷体_GB2312" w:hAnsi="Times New Roman" w:eastAsia="楷体_GB2312" w:cs="Times New Roman"/>
          <w:b/>
          <w:sz w:val="32"/>
          <w:szCs w:val="32"/>
        </w:rPr>
        <w:t>）文化旅游体育与传媒支出（类）文化和旅游（款）</w:t>
      </w:r>
      <w:r>
        <w:rPr>
          <w:rFonts w:hint="eastAsia" w:ascii="楷体_GB2312" w:hAnsi="Times New Roman" w:eastAsia="楷体_GB2312" w:cs="Times New Roman"/>
          <w:b/>
          <w:sz w:val="32"/>
          <w:szCs w:val="32"/>
          <w:lang w:eastAsia="zh-CN"/>
        </w:rPr>
        <w:t>文化和旅游管理事务</w:t>
      </w:r>
      <w:r>
        <w:rPr>
          <w:rFonts w:hint="eastAsia" w:ascii="楷体_GB2312" w:hAnsi="Times New Roman" w:eastAsia="楷体_GB2312" w:cs="Times New Roman"/>
          <w:b/>
          <w:sz w:val="32"/>
          <w:szCs w:val="32"/>
        </w:rPr>
        <w:t>（项）：</w:t>
      </w:r>
      <w:r>
        <w:rPr>
          <w:rFonts w:hint="eastAsia" w:ascii="仿宋_GB2312" w:hAnsi="Times New Roman" w:eastAsia="仿宋_GB2312" w:cs="Times New Roman"/>
          <w:sz w:val="32"/>
          <w:szCs w:val="32"/>
        </w:rPr>
        <w:t>主要反映上述科目</w:t>
      </w:r>
      <w:r>
        <w:rPr>
          <w:rFonts w:hint="eastAsia" w:ascii="仿宋_GB2312" w:hAnsi="Times New Roman" w:eastAsia="仿宋_GB2312" w:cs="Times New Roman"/>
          <w:sz w:val="32"/>
          <w:szCs w:val="32"/>
          <w:lang w:eastAsia="zh-CN"/>
        </w:rPr>
        <w:t>中国国家画院</w:t>
      </w:r>
      <w:r>
        <w:rPr>
          <w:rFonts w:hint="eastAsia" w:ascii="仿宋_GB2312" w:hAnsi="Times New Roman" w:eastAsia="仿宋_GB2312" w:cs="Times New Roman"/>
          <w:sz w:val="32"/>
          <w:szCs w:val="32"/>
        </w:rPr>
        <w:t>文化和旅游</w:t>
      </w:r>
      <w:r>
        <w:rPr>
          <w:rFonts w:hint="eastAsia" w:ascii="仿宋_GB2312" w:hAnsi="Times New Roman" w:eastAsia="仿宋_GB2312" w:cs="Times New Roman"/>
          <w:sz w:val="32"/>
          <w:szCs w:val="32"/>
          <w:lang w:eastAsia="zh-CN"/>
        </w:rPr>
        <w:t>管理事务</w:t>
      </w:r>
      <w:r>
        <w:rPr>
          <w:rFonts w:hint="eastAsia" w:ascii="仿宋_GB2312" w:hAnsi="Times New Roman" w:eastAsia="仿宋_GB2312" w:cs="Times New Roman"/>
          <w:sz w:val="32"/>
          <w:szCs w:val="32"/>
        </w:rPr>
        <w:t>方面的支出。</w:t>
      </w:r>
    </w:p>
    <w:p w14:paraId="6D40C06E">
      <w:pPr>
        <w:widowControl/>
        <w:spacing w:line="600" w:lineRule="exact"/>
        <w:ind w:firstLine="643" w:firstLineChars="200"/>
        <w:rPr>
          <w:rFonts w:hint="eastAsia" w:ascii="仿宋_GB2312" w:hAnsi="Times New Roman" w:eastAsia="仿宋_GB2312" w:cs="Times New Roman"/>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四</w:t>
      </w:r>
      <w:r>
        <w:rPr>
          <w:rFonts w:hint="eastAsia" w:ascii="楷体_GB2312" w:hAnsi="Times New Roman" w:eastAsia="楷体_GB2312" w:cs="Times New Roman"/>
          <w:b/>
          <w:sz w:val="32"/>
          <w:szCs w:val="32"/>
        </w:rPr>
        <w:t>）文化旅游体育与传媒支出（类）文化和旅游（款）其他文化和旅游支出（项）：</w:t>
      </w:r>
      <w:r>
        <w:rPr>
          <w:rFonts w:hint="eastAsia" w:ascii="仿宋_GB2312" w:hAnsi="Times New Roman" w:eastAsia="仿宋_GB2312" w:cs="Times New Roman"/>
          <w:sz w:val="32"/>
          <w:szCs w:val="32"/>
        </w:rPr>
        <w:t>主要反映上述科目以外的</w:t>
      </w:r>
      <w:r>
        <w:rPr>
          <w:rFonts w:hint="eastAsia" w:ascii="仿宋_GB2312" w:hAnsi="Times New Roman" w:eastAsia="仿宋_GB2312" w:cs="Times New Roman"/>
          <w:sz w:val="32"/>
          <w:szCs w:val="32"/>
          <w:lang w:eastAsia="zh-CN"/>
        </w:rPr>
        <w:t>中国国家画院</w:t>
      </w:r>
      <w:r>
        <w:rPr>
          <w:rFonts w:hint="eastAsia" w:ascii="仿宋_GB2312" w:hAnsi="Times New Roman" w:eastAsia="仿宋_GB2312" w:cs="Times New Roman"/>
          <w:sz w:val="32"/>
          <w:szCs w:val="32"/>
        </w:rPr>
        <w:t>其他文化和旅游方面的支出。</w:t>
      </w:r>
    </w:p>
    <w:p w14:paraId="453BF273">
      <w:pPr>
        <w:widowControl/>
        <w:spacing w:line="600" w:lineRule="exact"/>
        <w:ind w:firstLine="643" w:firstLineChars="200"/>
        <w:rPr>
          <w:rFonts w:hint="default" w:ascii="仿宋_GB2312" w:hAnsi="Times New Roman" w:eastAsia="楷体_GB2312" w:cs="Times New Roman"/>
          <w:sz w:val="32"/>
          <w:szCs w:val="32"/>
          <w:lang w:val="en-US" w:eastAsia="zh-CN"/>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val="en-US" w:eastAsia="zh-CN"/>
        </w:rPr>
        <w:t>五</w:t>
      </w:r>
      <w:r>
        <w:rPr>
          <w:rFonts w:hint="eastAsia" w:ascii="楷体_GB2312" w:hAnsi="Times New Roman" w:eastAsia="楷体_GB2312" w:cs="Times New Roman"/>
          <w:b/>
          <w:sz w:val="32"/>
          <w:szCs w:val="32"/>
        </w:rPr>
        <w:t>）文化旅游体育与传媒支出（类）</w:t>
      </w:r>
      <w:r>
        <w:rPr>
          <w:rFonts w:hint="eastAsia" w:ascii="楷体_GB2312" w:hAnsi="Times New Roman" w:eastAsia="楷体_GB2312" w:cs="Times New Roman"/>
          <w:b/>
          <w:sz w:val="32"/>
          <w:szCs w:val="32"/>
          <w:lang w:val="en-US" w:eastAsia="zh-CN"/>
        </w:rPr>
        <w:t>超长期特别国债安排的支出</w:t>
      </w:r>
      <w:r>
        <w:rPr>
          <w:rFonts w:hint="eastAsia" w:ascii="楷体_GB2312" w:hAnsi="Times New Roman" w:eastAsia="楷体_GB2312" w:cs="Times New Roman"/>
          <w:b/>
          <w:sz w:val="32"/>
          <w:szCs w:val="32"/>
        </w:rPr>
        <w:t>（款）文化和旅游（项）</w:t>
      </w:r>
      <w:r>
        <w:rPr>
          <w:rFonts w:hint="eastAsia" w:ascii="楷体_GB2312" w:hAnsi="Times New Roman" w:eastAsia="楷体_GB2312" w:cs="Times New Roman"/>
          <w:b/>
          <w:sz w:val="32"/>
          <w:szCs w:val="32"/>
          <w:lang w:eastAsia="zh-CN"/>
        </w:rPr>
        <w:t>：</w:t>
      </w:r>
      <w:r>
        <w:rPr>
          <w:rFonts w:hint="eastAsia" w:ascii="仿宋_GB2312" w:hAnsi="Times New Roman" w:eastAsia="仿宋_GB2312" w:cs="Times New Roman"/>
          <w:sz w:val="32"/>
          <w:szCs w:val="32"/>
        </w:rPr>
        <w:t>主要反映</w:t>
      </w:r>
      <w:r>
        <w:rPr>
          <w:rFonts w:hint="eastAsia" w:ascii="仿宋_GB2312" w:hAnsi="Times New Roman" w:eastAsia="仿宋_GB2312" w:cs="Times New Roman"/>
          <w:sz w:val="32"/>
          <w:szCs w:val="32"/>
          <w:lang w:val="en-US" w:eastAsia="zh-CN"/>
        </w:rPr>
        <w:t>超长期特别国债收入安排的文化和旅游支出。</w:t>
      </w:r>
    </w:p>
    <w:p w14:paraId="273EA8AC">
      <w:pPr>
        <w:spacing w:line="600" w:lineRule="exact"/>
        <w:ind w:firstLine="630" w:firstLineChars="196"/>
        <w:rPr>
          <w:rFonts w:hint="default" w:ascii="楷体_GB2312" w:hAnsi="Times New Roman" w:eastAsia="仿宋_GB2312" w:cs="Times New Roman"/>
          <w:b/>
          <w:sz w:val="32"/>
          <w:szCs w:val="32"/>
          <w:lang w:val="en-US" w:eastAsia="zh-CN"/>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六</w:t>
      </w:r>
      <w:r>
        <w:rPr>
          <w:rFonts w:hint="eastAsia" w:ascii="楷体_GB2312" w:hAnsi="Times New Roman" w:eastAsia="楷体_GB2312" w:cs="Times New Roman"/>
          <w:b/>
          <w:sz w:val="32"/>
          <w:szCs w:val="32"/>
        </w:rPr>
        <w:t>）社会保障和就业支出（类）行政事业单位养老支出（款）</w:t>
      </w:r>
      <w:r>
        <w:rPr>
          <w:rFonts w:hint="eastAsia" w:ascii="楷体_GB2312" w:hAnsi="Times New Roman" w:eastAsia="楷体_GB2312" w:cs="Times New Roman"/>
          <w:b/>
          <w:sz w:val="32"/>
          <w:szCs w:val="32"/>
          <w:lang w:val="en-US" w:eastAsia="zh-CN"/>
        </w:rPr>
        <w:t>事业单位离退休</w:t>
      </w:r>
      <w:r>
        <w:rPr>
          <w:rFonts w:hint="eastAsia" w:ascii="楷体_GB2312" w:hAnsi="Times New Roman" w:eastAsia="楷体_GB2312" w:cs="Times New Roman"/>
          <w:b/>
          <w:sz w:val="32"/>
          <w:szCs w:val="32"/>
        </w:rPr>
        <w:t>（项）：</w:t>
      </w:r>
      <w:r>
        <w:rPr>
          <w:rFonts w:hint="eastAsia" w:ascii="仿宋_GB2312" w:hAnsi="仿宋" w:eastAsia="仿宋_GB2312" w:cs="Times New Roman"/>
          <w:sz w:val="32"/>
          <w:szCs w:val="30"/>
        </w:rPr>
        <w:t>指单位</w:t>
      </w:r>
      <w:r>
        <w:rPr>
          <w:rFonts w:hint="eastAsia" w:ascii="仿宋_GB2312" w:hAnsi="仿宋" w:eastAsia="仿宋_GB2312" w:cs="Times New Roman"/>
          <w:sz w:val="32"/>
          <w:szCs w:val="30"/>
          <w:lang w:val="en-US" w:eastAsia="zh-CN"/>
        </w:rPr>
        <w:t>开支的离退休经费。</w:t>
      </w:r>
    </w:p>
    <w:p w14:paraId="61829B00">
      <w:pPr>
        <w:spacing w:line="600" w:lineRule="exact"/>
        <w:ind w:firstLine="630" w:firstLineChars="196"/>
        <w:rPr>
          <w:rFonts w:ascii="仿宋_GB2312" w:hAnsi="仿宋" w:eastAsia="仿宋_GB2312" w:cs="Times New Roman"/>
          <w:sz w:val="32"/>
          <w:szCs w:val="30"/>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七</w:t>
      </w:r>
      <w:r>
        <w:rPr>
          <w:rFonts w:hint="eastAsia" w:ascii="楷体_GB2312" w:hAnsi="Times New Roman" w:eastAsia="楷体_GB2312" w:cs="Times New Roman"/>
          <w:b/>
          <w:sz w:val="32"/>
          <w:szCs w:val="32"/>
        </w:rPr>
        <w:t>）社会保障和就业支出（类）行政事业单位养老支出（款）机关事业单位基本养老保险缴费支出（项）：</w:t>
      </w:r>
      <w:r>
        <w:rPr>
          <w:rFonts w:hint="eastAsia" w:ascii="仿宋_GB2312" w:hAnsi="仿宋" w:eastAsia="仿宋_GB2312" w:cs="Times New Roman"/>
          <w:sz w:val="32"/>
          <w:szCs w:val="30"/>
        </w:rPr>
        <w:t>指单位实施基本养老保险制度由单位缴纳的基本养老保险费支出。</w:t>
      </w:r>
    </w:p>
    <w:p w14:paraId="7E32D140">
      <w:pPr>
        <w:spacing w:line="600" w:lineRule="exact"/>
        <w:ind w:firstLine="630" w:firstLineChars="196"/>
        <w:rPr>
          <w:rFonts w:ascii="仿宋_GB2312" w:hAnsi="Times New Roman" w:eastAsia="仿宋_GB2312" w:cs="Times New Roman"/>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八</w:t>
      </w:r>
      <w:r>
        <w:rPr>
          <w:rFonts w:hint="eastAsia" w:ascii="楷体_GB2312" w:hAnsi="Times New Roman" w:eastAsia="楷体_GB2312" w:cs="Times New Roman"/>
          <w:b/>
          <w:sz w:val="32"/>
          <w:szCs w:val="32"/>
        </w:rPr>
        <w:t>）社会保障和就业支出（类）行政事业单位养老支出（款）机关事业单位职业年金缴费支出（项）：</w:t>
      </w:r>
      <w:r>
        <w:rPr>
          <w:rFonts w:hint="eastAsia" w:ascii="仿宋_GB2312" w:hAnsi="仿宋" w:eastAsia="仿宋_GB2312" w:cs="Times New Roman"/>
          <w:sz w:val="32"/>
          <w:szCs w:val="30"/>
        </w:rPr>
        <w:t>指单位实施职业年金制度由单位缴纳的职业年金支出。</w:t>
      </w:r>
    </w:p>
    <w:p w14:paraId="60488273">
      <w:pPr>
        <w:spacing w:line="600" w:lineRule="exact"/>
        <w:ind w:firstLine="630" w:firstLineChars="196"/>
        <w:rPr>
          <w:rFonts w:ascii="仿宋_GB2312" w:hAnsi="Times New Roman" w:eastAsia="仿宋_GB2312" w:cs="宋体"/>
          <w:kern w:val="0"/>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eastAsia="zh-CN"/>
        </w:rPr>
        <w:t>九</w:t>
      </w:r>
      <w:r>
        <w:rPr>
          <w:rFonts w:hint="eastAsia" w:ascii="楷体_GB2312" w:hAnsi="Times New Roman" w:eastAsia="楷体_GB2312" w:cs="Times New Roman"/>
          <w:b/>
          <w:sz w:val="32"/>
          <w:szCs w:val="32"/>
        </w:rPr>
        <w:t>）住房保障支出（类）住房改革支出（款）住房公积金（项）：</w:t>
      </w:r>
      <w:r>
        <w:rPr>
          <w:rFonts w:hint="eastAsia" w:ascii="仿宋_GB2312" w:hAnsi="仿宋" w:eastAsia="仿宋_GB2312" w:cs="Times New Roman"/>
          <w:sz w:val="32"/>
          <w:szCs w:val="30"/>
        </w:rPr>
        <w:t>指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事业单位缴存基数包括国家统一规定的岗位工资、薪级工资、绩效工资、艰苦边远地区津贴、特殊岗位津贴等。</w:t>
      </w:r>
    </w:p>
    <w:p w14:paraId="201FF9EC">
      <w:pPr>
        <w:spacing w:line="600" w:lineRule="exact"/>
        <w:ind w:firstLine="630" w:firstLineChars="196"/>
        <w:rPr>
          <w:rFonts w:hint="eastAsia" w:ascii="仿宋_GB2312" w:hAnsi="Times New Roman" w:eastAsia="仿宋_GB2312" w:cs="宋体"/>
          <w:kern w:val="0"/>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val="en-US" w:eastAsia="zh-CN"/>
        </w:rPr>
        <w:t>十</w:t>
      </w:r>
      <w:r>
        <w:rPr>
          <w:rFonts w:hint="eastAsia" w:ascii="楷体_GB2312" w:hAnsi="Times New Roman" w:eastAsia="楷体_GB2312" w:cs="Times New Roman"/>
          <w:b/>
          <w:sz w:val="32"/>
          <w:szCs w:val="32"/>
        </w:rPr>
        <w:t>）住房保障支出（类）住房改革支出（款）提租补贴（项）：</w:t>
      </w:r>
      <w:r>
        <w:rPr>
          <w:rFonts w:hint="eastAsia" w:ascii="仿宋_GB2312" w:hAnsi="Times New Roman" w:eastAsia="仿宋_GB2312" w:cs="宋体"/>
          <w:kern w:val="0"/>
          <w:sz w:val="32"/>
          <w:szCs w:val="32"/>
        </w:rPr>
        <w:t>指经国务院批准，于2000年开始针对在京中央单位公有住房租金标准提高发放的补贴，中央在京单位按照在编职工人数和离退休人数以及相应职级的补贴标准确定。</w:t>
      </w:r>
    </w:p>
    <w:p w14:paraId="0E8E2EE6">
      <w:pPr>
        <w:spacing w:line="600" w:lineRule="exact"/>
        <w:ind w:firstLine="630" w:firstLineChars="196"/>
        <w:rPr>
          <w:rFonts w:ascii="仿宋_GB2312" w:hAnsi="Times New Roman" w:eastAsia="仿宋_GB2312" w:cs="宋体"/>
          <w:kern w:val="0"/>
          <w:sz w:val="32"/>
          <w:szCs w:val="32"/>
        </w:rPr>
      </w:pPr>
      <w:r>
        <w:rPr>
          <w:rFonts w:hint="eastAsia" w:ascii="楷体_GB2312" w:hAnsi="Times New Roman" w:eastAsia="楷体_GB2312" w:cs="Times New Roman"/>
          <w:b/>
          <w:sz w:val="32"/>
          <w:szCs w:val="32"/>
        </w:rPr>
        <w:t>（</w:t>
      </w:r>
      <w:r>
        <w:rPr>
          <w:rFonts w:hint="eastAsia" w:ascii="楷体_GB2312" w:hAnsi="Times New Roman" w:eastAsia="楷体_GB2312" w:cs="Times New Roman"/>
          <w:b/>
          <w:sz w:val="32"/>
          <w:szCs w:val="32"/>
          <w:lang w:val="en-US" w:eastAsia="zh-CN"/>
        </w:rPr>
        <w:t>十一</w:t>
      </w:r>
      <w:r>
        <w:rPr>
          <w:rFonts w:hint="eastAsia" w:ascii="楷体_GB2312" w:hAnsi="Times New Roman" w:eastAsia="楷体_GB2312" w:cs="Times New Roman"/>
          <w:b/>
          <w:sz w:val="32"/>
          <w:szCs w:val="32"/>
        </w:rPr>
        <w:t>）住房保障支出（类）住房改革支出（款）购房补贴（项）：</w:t>
      </w:r>
      <w:r>
        <w:rPr>
          <w:rFonts w:hint="eastAsia" w:ascii="仿宋_GB2312" w:hAnsi="仿宋" w:eastAsia="仿宋_GB2312" w:cs="Times New Roman"/>
          <w:sz w:val="32"/>
          <w:szCs w:val="30"/>
        </w:rPr>
        <w:t>指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 国务院办公厅转发建设部等单位</w:t>
      </w:r>
      <w:r>
        <w:rPr>
          <w:rFonts w:hint="eastAsia" w:ascii="仿宋_GB2312" w:hAnsi="仿宋_GB2312" w:eastAsia="仿宋_GB2312" w:cs="仿宋_GB2312"/>
          <w:sz w:val="32"/>
          <w:szCs w:val="30"/>
        </w:rPr>
        <w:t>〈</w:t>
      </w:r>
      <w:r>
        <w:rPr>
          <w:rFonts w:hint="eastAsia" w:ascii="仿宋_GB2312" w:hAnsi="仿宋" w:eastAsia="仿宋_GB2312" w:cs="Times New Roman"/>
          <w:sz w:val="32"/>
          <w:szCs w:val="30"/>
        </w:rPr>
        <w:t>关于完善在京中央和国家机关住房制度的若干意见</w:t>
      </w:r>
      <w:r>
        <w:rPr>
          <w:rFonts w:hint="eastAsia" w:ascii="仿宋_GB2312" w:hAnsi="仿宋_GB2312" w:eastAsia="仿宋_GB2312" w:cs="仿宋_GB2312"/>
          <w:sz w:val="32"/>
          <w:szCs w:val="30"/>
        </w:rPr>
        <w:t>〉</w:t>
      </w:r>
      <w:r>
        <w:rPr>
          <w:rFonts w:hint="eastAsia" w:ascii="仿宋_GB2312" w:hAnsi="仿宋" w:eastAsia="仿宋_GB2312" w:cs="Times New Roman"/>
          <w:sz w:val="32"/>
          <w:szCs w:val="30"/>
        </w:rPr>
        <w:t>的通知》规定的标准执行，京外中央单位按照所在地人民政府住房分配货币化改革的政策规定和标准执行。</w:t>
      </w:r>
    </w:p>
    <w:p w14:paraId="7766F62F">
      <w:pPr>
        <w:widowControl/>
        <w:spacing w:line="600" w:lineRule="exact"/>
        <w:ind w:firstLine="640" w:firstLineChars="200"/>
        <w:rPr>
          <w:rFonts w:ascii="黑体" w:hAnsi="Times New Roman" w:eastAsia="黑体" w:cs="宋体"/>
          <w:kern w:val="0"/>
          <w:sz w:val="32"/>
          <w:szCs w:val="32"/>
        </w:rPr>
      </w:pPr>
      <w:r>
        <w:rPr>
          <w:rFonts w:hint="eastAsia" w:ascii="黑体" w:hAnsi="Times New Roman" w:eastAsia="黑体" w:cs="宋体"/>
          <w:kern w:val="0"/>
          <w:sz w:val="32"/>
          <w:szCs w:val="32"/>
        </w:rPr>
        <w:t>四、“三公”经费</w:t>
      </w:r>
    </w:p>
    <w:p w14:paraId="4670C438">
      <w:pPr>
        <w:widowControl/>
        <w:spacing w:line="600" w:lineRule="exact"/>
        <w:ind w:firstLine="640" w:firstLineChars="200"/>
        <w:rPr>
          <w:rFonts w:hint="eastAsia" w:ascii="仿宋_GB2312" w:hAnsi="Times New Roman" w:eastAsia="仿宋_GB2312" w:cs="宋体"/>
          <w:kern w:val="0"/>
          <w:sz w:val="32"/>
          <w:szCs w:val="32"/>
        </w:rPr>
      </w:pPr>
      <w:r>
        <w:rPr>
          <w:rFonts w:hint="eastAsia" w:ascii="仿宋_GB2312" w:hAnsi="Times New Roman" w:eastAsia="仿宋_GB2312" w:cs="宋体"/>
          <w:kern w:val="0"/>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bookmarkStart w:id="0" w:name="RANGE!A1:D18"/>
      <w:bookmarkEnd w:id="0"/>
      <w:bookmarkStart w:id="1" w:name="RANGE!A1:N31"/>
      <w:bookmarkEnd w:id="1"/>
      <w:bookmarkStart w:id="2" w:name="RANGE!A1:E53"/>
      <w:bookmarkEnd w:id="2"/>
    </w:p>
    <w:p w14:paraId="0FB9AF34">
      <w:pPr>
        <w:widowControl/>
        <w:spacing w:line="600" w:lineRule="exact"/>
        <w:ind w:firstLine="640" w:firstLineChars="200"/>
        <w:rPr>
          <w:rFonts w:hint="eastAsia" w:ascii="仿宋_GB2312" w:hAnsi="Times New Roman" w:eastAsia="仿宋_GB2312" w:cs="宋体"/>
          <w:kern w:val="0"/>
          <w:sz w:val="32"/>
          <w:szCs w:val="32"/>
        </w:rPr>
      </w:pPr>
    </w:p>
    <w:p w14:paraId="0599088D">
      <w:pPr>
        <w:widowControl/>
        <w:spacing w:line="600" w:lineRule="exact"/>
        <w:rPr>
          <w:rFonts w:hint="eastAsia" w:ascii="仿宋_GB2312" w:hAnsi="Times New Roman" w:eastAsia="仿宋_GB2312" w:cs="宋体"/>
          <w:kern w:val="0"/>
          <w:sz w:val="32"/>
          <w:szCs w:val="32"/>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inherit">
    <w:altName w:val="Times New Roman"/>
    <w:panose1 w:val="00000000000000000000"/>
    <w:charset w:val="00"/>
    <w:family w:val="auto"/>
    <w:pitch w:val="default"/>
    <w:sig w:usb0="00000000" w:usb1="00000000" w:usb2="00000000" w:usb3="00000000" w:csb0="00040001" w:csb1="00000000"/>
  </w:font>
  <w:font w:name="Constantia">
    <w:panose1 w:val="02030602050306030303"/>
    <w:charset w:val="00"/>
    <w:family w:val="auto"/>
    <w:pitch w:val="default"/>
    <w:sig w:usb0="A00002EF" w:usb1="4000204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0B40E">
    <w:pPr>
      <w:pStyle w:val="4"/>
      <w:jc w:val="center"/>
    </w:pPr>
    <w:r>
      <w:rPr>
        <w:rFonts w:ascii="等线" w:hAnsi="等线" w:eastAsia="等线"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67A801BC">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1">
                      <a:spAutoFit/>
                    </wps:bodyPr>
                  </wps:wsp>
                </a:graphicData>
              </a:graphic>
            </wp:anchor>
          </w:drawing>
        </mc:Choice>
        <mc:Fallback>
          <w:pict>
            <v:rect id="文本框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uwfSXcMBAACOAwAADgAAAAAAAAABACAAAAAfAQAAZHJzL2Uyb0RvYy54bWxQ&#10;SwUGAAAAAAYABgBZAQAAVAUAAAAA&#10;">
              <v:fill on="f" focussize="0,0"/>
              <v:stroke on="f"/>
              <v:imagedata o:title=""/>
              <o:lock v:ext="edit" aspectratio="f"/>
              <v:textbox inset="0mm,0mm,0mm,0mm" style="mso-fit-shape-to-text:t;">
                <w:txbxContent>
                  <w:p w14:paraId="67A801BC">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6A545">
    <w:pPr>
      <w:pStyle w:val="4"/>
      <w:ind w:right="360"/>
    </w:pPr>
    <w:r>
      <w:rPr>
        <w:rFonts w:ascii="等线" w:hAnsi="等线" w:eastAsia="等线" w:cs="黑体"/>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339DA1">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pqZz8gBAACY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3+d&#10;1ekD1Jh0GzAtDe/9gDsz+wGdmfSgos1fpEMwjtqeLtrKIRGRH62Wq1WFIYGx+YL47P55iJA+SG9J&#10;NhoacXhFU378BGlMnVNyNedvtDFlgMb950DM7GG597HHbKVhN0yEdr49IZ8e595Qh2tOifnoUNa8&#10;IrMRZ2M3G4cQ9b4rO5TrQXh3SNhE6S1XGGGnwjiwwm5arrwR/95L1v0Ptf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qamc/IAQAAmAMAAA4AAAAAAAAAAQAgAAAAHgEAAGRycy9lMm9Eb2Mu&#10;eG1sUEsFBgAAAAAGAAYAWQEAAFgFAAAAAA==&#10;">
              <v:fill on="f" focussize="0,0"/>
              <v:stroke on="f"/>
              <v:imagedata o:title=""/>
              <o:lock v:ext="edit" aspectratio="f"/>
              <v:textbox inset="0mm,0mm,0mm,0mm" style="mso-fit-shape-to-text:t;">
                <w:txbxContent>
                  <w:p w14:paraId="46339DA1">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3</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CEFDE">
    <w:pPr>
      <w:pStyle w:val="4"/>
      <w:framePr w:wrap="around" w:vAnchor="text" w:hAnchor="margin" w:xAlign="right" w:y="1"/>
      <w:rPr>
        <w:rStyle w:val="8"/>
      </w:rPr>
    </w:pPr>
    <w:r>
      <w:fldChar w:fldCharType="begin"/>
    </w:r>
    <w:r>
      <w:rPr>
        <w:rStyle w:val="8"/>
      </w:rPr>
      <w:instrText xml:space="preserve">PAGE  </w:instrText>
    </w:r>
    <w:r>
      <w:fldChar w:fldCharType="separate"/>
    </w:r>
    <w:r>
      <w:rPr>
        <w:rStyle w:val="8"/>
      </w:rPr>
      <w:t>15</w:t>
    </w:r>
    <w:r>
      <w:fldChar w:fldCharType="end"/>
    </w:r>
  </w:p>
  <w:p w14:paraId="3F0CC40B">
    <w:pPr>
      <w:pStyle w:val="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F5B24">
    <w:pPr>
      <w:pStyle w:val="4"/>
      <w:jc w:val="right"/>
      <w:rPr>
        <w:rFonts w:hint="eastAsia"/>
      </w:rPr>
    </w:pPr>
    <w:r>
      <w:rPr>
        <w:rFonts w:ascii="等线" w:hAnsi="等线" w:eastAsia="等线" w:cs="黑体"/>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B20776">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2</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ucssgBAACYAwAADgAAAGRycy9lMm9Eb2MueG1srVPNjtMwEL4j8Q6W&#10;79TZC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DeUOG5x4OefP86//px/f3+d&#10;1ekD1Jh0GzAtDe/9gDsz+wGdmfSgos1fpEMwjtqeLtrKIRGRH62Wq1WFIYGx+YL47P55iJA+SG9J&#10;NhoacXhFU378BGlMnVNyNedvtDFlgMb950DM7GG597HHbKVhN0yEdr49IZ8e595Qh2tOifnoUNa8&#10;IrMRZ2M3G4cQ9b4rO5TrQXh3SNhE6S1XGGGnwjiwwm5arrwR/95L1v0Ptf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M7nLLIAQAAmAMAAA4AAAAAAAAAAQAgAAAAHgEAAGRycy9lMm9Eb2Mu&#10;eG1sUEsFBgAAAAAGAAYAWQEAAFgFAAAAAA==&#10;">
              <v:fill on="f" focussize="0,0"/>
              <v:stroke on="f"/>
              <v:imagedata o:title=""/>
              <o:lock v:ext="edit" aspectratio="f"/>
              <v:textbox inset="0mm,0mm,0mm,0mm" style="mso-fit-shape-to-text:t;">
                <w:txbxContent>
                  <w:p w14:paraId="7AB20776">
                    <w:pPr>
                      <w:snapToGrid w:val="0"/>
                      <w:rPr>
                        <w:rFonts w:hint="eastAsia" w:eastAsia="等线"/>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2</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388FA">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E5DCE">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E9B37"/>
    <w:multiLevelType w:val="singleLevel"/>
    <w:tmpl w:val="961E9B37"/>
    <w:lvl w:ilvl="0" w:tentative="0">
      <w:start w:val="9"/>
      <w:numFmt w:val="chineseCounting"/>
      <w:suff w:val="nothing"/>
      <w:lvlText w:val="%1、"/>
      <w:lvlJc w:val="left"/>
      <w:rPr>
        <w:rFonts w:hint="eastAsia"/>
      </w:rPr>
    </w:lvl>
  </w:abstractNum>
  <w:abstractNum w:abstractNumId="1">
    <w:nsid w:val="22CC2CF1"/>
    <w:multiLevelType w:val="singleLevel"/>
    <w:tmpl w:val="22CC2CF1"/>
    <w:lvl w:ilvl="0" w:tentative="0">
      <w:start w:val="2"/>
      <w:numFmt w:val="chineseCountingThousand"/>
      <w:suff w:val="nothing"/>
      <w:lvlText w:val="（%1）"/>
      <w:lvlJc w:val="left"/>
      <w:pPr>
        <w:ind w:left="0" w:firstLine="0"/>
      </w:pPr>
    </w:lvl>
  </w:abstractNum>
  <w:abstractNum w:abstractNumId="2">
    <w:nsid w:val="288D6F06"/>
    <w:multiLevelType w:val="singleLevel"/>
    <w:tmpl w:val="288D6F06"/>
    <w:lvl w:ilvl="0" w:tentative="0">
      <w:start w:val="1"/>
      <w:numFmt w:val="chineseCountingThousand"/>
      <w:suff w:val="nothing"/>
      <w:lvlText w:val="（%1）"/>
      <w:lvlJc w:val="left"/>
      <w:pPr>
        <w:ind w:left="0" w:firstLine="0"/>
      </w:pPr>
    </w:lvl>
  </w:abstractNum>
  <w:abstractNum w:abstractNumId="3">
    <w:nsid w:val="60F117A7"/>
    <w:multiLevelType w:val="singleLevel"/>
    <w:tmpl w:val="60F117A7"/>
    <w:lvl w:ilvl="0" w:tentative="0">
      <w:start w:val="1"/>
      <w:numFmt w:val="decimal"/>
      <w:suff w:val="nothing"/>
      <w:lvlText w:val="%1、"/>
      <w:lvlJc w:val="left"/>
    </w:lvl>
  </w:abstractNum>
  <w:abstractNum w:abstractNumId="4">
    <w:nsid w:val="60F11900"/>
    <w:multiLevelType w:val="singleLevel"/>
    <w:tmpl w:val="60F11900"/>
    <w:lvl w:ilvl="0" w:tentative="0">
      <w:start w:val="2"/>
      <w:numFmt w:val="decimal"/>
      <w:suff w:val="nothing"/>
      <w:lvlText w:val="%1、"/>
      <w:lvlJc w:val="left"/>
    </w:lvl>
  </w:abstractNum>
  <w:abstractNum w:abstractNumId="5">
    <w:nsid w:val="60F11982"/>
    <w:multiLevelType w:val="singleLevel"/>
    <w:tmpl w:val="60F11982"/>
    <w:lvl w:ilvl="0" w:tentative="0">
      <w:start w:val="3"/>
      <w:numFmt w:val="decimal"/>
      <w:suff w:val="nothing"/>
      <w:lvlText w:val="%1、"/>
      <w:lvlJc w:val="left"/>
    </w:lvl>
  </w:abstractNum>
  <w:abstractNum w:abstractNumId="6">
    <w:nsid w:val="60F11E5A"/>
    <w:multiLevelType w:val="singleLevel"/>
    <w:tmpl w:val="60F11E5A"/>
    <w:lvl w:ilvl="0" w:tentative="0">
      <w:start w:val="1"/>
      <w:numFmt w:val="decimal"/>
      <w:suff w:val="nothing"/>
      <w:lvlText w:val="%1、"/>
      <w:lvlJc w:val="left"/>
    </w:lvl>
  </w:abstractNum>
  <w:abstractNum w:abstractNumId="7">
    <w:nsid w:val="60F11F79"/>
    <w:multiLevelType w:val="singleLevel"/>
    <w:tmpl w:val="60F11F79"/>
    <w:lvl w:ilvl="0" w:tentative="0">
      <w:start w:val="5"/>
      <w:numFmt w:val="chineseCounting"/>
      <w:suff w:val="nothing"/>
      <w:lvlText w:val="%1、"/>
      <w:lvlJc w:val="left"/>
    </w:lvl>
  </w:abstractNum>
  <w:abstractNum w:abstractNumId="8">
    <w:nsid w:val="60F11FDE"/>
    <w:multiLevelType w:val="singleLevel"/>
    <w:tmpl w:val="60F11FDE"/>
    <w:lvl w:ilvl="0" w:tentative="0">
      <w:start w:val="6"/>
      <w:numFmt w:val="chineseCounting"/>
      <w:suff w:val="nothing"/>
      <w:lvlText w:val="%1、"/>
      <w:lvlJc w:val="left"/>
    </w:lvl>
  </w:abstractNum>
  <w:abstractNum w:abstractNumId="9">
    <w:nsid w:val="60F5131A"/>
    <w:multiLevelType w:val="singleLevel"/>
    <w:tmpl w:val="60F5131A"/>
    <w:lvl w:ilvl="0" w:tentative="0">
      <w:start w:val="1"/>
      <w:numFmt w:val="chineseCounting"/>
      <w:suff w:val="nothing"/>
      <w:lvlText w:val="%1、"/>
      <w:lvlJc w:val="left"/>
    </w:lvl>
  </w:abstractNum>
  <w:abstractNum w:abstractNumId="10">
    <w:nsid w:val="629D5DC8"/>
    <w:multiLevelType w:val="singleLevel"/>
    <w:tmpl w:val="629D5DC8"/>
    <w:lvl w:ilvl="0" w:tentative="0">
      <w:start w:val="1"/>
      <w:numFmt w:val="chineseCounting"/>
      <w:suff w:val="space"/>
      <w:lvlText w:val="第%1部分"/>
      <w:lvlJc w:val="left"/>
      <w:rPr>
        <w:rFonts w:hint="eastAsia"/>
      </w:rPr>
    </w:lvl>
  </w:abstractNum>
  <w:num w:numId="1">
    <w:abstractNumId w:val="10"/>
  </w:num>
  <w:num w:numId="2">
    <w:abstractNumId w:val="0"/>
  </w:num>
  <w:num w:numId="3">
    <w:abstractNumId w:val="9"/>
  </w:num>
  <w:num w:numId="4">
    <w:abstractNumId w:val="2"/>
  </w:num>
  <w:num w:numId="5">
    <w:abstractNumId w:val="1"/>
  </w:num>
  <w:num w:numId="6">
    <w:abstractNumId w:val="3"/>
  </w:num>
  <w:num w:numId="7">
    <w:abstractNumId w:val="4"/>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zZGRlZmMzMTAxMDM4ZjIwOWQyZThmOGRiMTEwZGUifQ=="/>
  </w:docVars>
  <w:rsids>
    <w:rsidRoot w:val="00000000"/>
    <w:rsid w:val="03D55967"/>
    <w:rsid w:val="043B039E"/>
    <w:rsid w:val="059A6790"/>
    <w:rsid w:val="062F07EF"/>
    <w:rsid w:val="09BE215B"/>
    <w:rsid w:val="09FA6251"/>
    <w:rsid w:val="0ACB459A"/>
    <w:rsid w:val="0C40786D"/>
    <w:rsid w:val="0E5D173F"/>
    <w:rsid w:val="0EFD3BC6"/>
    <w:rsid w:val="0FF47FCB"/>
    <w:rsid w:val="122E5933"/>
    <w:rsid w:val="15A01F27"/>
    <w:rsid w:val="19246D68"/>
    <w:rsid w:val="1C0F352C"/>
    <w:rsid w:val="205C5C43"/>
    <w:rsid w:val="21426137"/>
    <w:rsid w:val="23DC393B"/>
    <w:rsid w:val="2B844E8B"/>
    <w:rsid w:val="2CA01F31"/>
    <w:rsid w:val="2D3E173B"/>
    <w:rsid w:val="2DFB3834"/>
    <w:rsid w:val="33037DDA"/>
    <w:rsid w:val="33ED583F"/>
    <w:rsid w:val="343F0073"/>
    <w:rsid w:val="34D45AB9"/>
    <w:rsid w:val="36952BD1"/>
    <w:rsid w:val="37B770B6"/>
    <w:rsid w:val="39E734B1"/>
    <w:rsid w:val="3E4A62D4"/>
    <w:rsid w:val="41AE4EA9"/>
    <w:rsid w:val="42D34A6B"/>
    <w:rsid w:val="46395BB1"/>
    <w:rsid w:val="46893839"/>
    <w:rsid w:val="4E1B3790"/>
    <w:rsid w:val="4FD72C90"/>
    <w:rsid w:val="518A6705"/>
    <w:rsid w:val="529E5FA8"/>
    <w:rsid w:val="52F67362"/>
    <w:rsid w:val="54404F62"/>
    <w:rsid w:val="549210A2"/>
    <w:rsid w:val="5D201F4E"/>
    <w:rsid w:val="5DC11356"/>
    <w:rsid w:val="5DC16BC0"/>
    <w:rsid w:val="5F153F73"/>
    <w:rsid w:val="5FCF6C76"/>
    <w:rsid w:val="621073C7"/>
    <w:rsid w:val="631F0609"/>
    <w:rsid w:val="654C36D1"/>
    <w:rsid w:val="657313F6"/>
    <w:rsid w:val="658524A2"/>
    <w:rsid w:val="658C2B27"/>
    <w:rsid w:val="6A4E6967"/>
    <w:rsid w:val="6B306AB1"/>
    <w:rsid w:val="6CAA5D10"/>
    <w:rsid w:val="70E00935"/>
    <w:rsid w:val="7461144F"/>
    <w:rsid w:val="76D01376"/>
    <w:rsid w:val="7D2E2DC4"/>
    <w:rsid w:val="7DC26D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semiHidden/>
    <w:unhideWhenUsed/>
    <w:qFormat/>
    <w:uiPriority w:val="0"/>
    <w:pPr>
      <w:spacing w:line="440" w:lineRule="exact"/>
      <w:ind w:firstLine="480" w:firstLineChars="200"/>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semiHidden/>
    <w:unhideWhenUsed/>
    <w:qFormat/>
    <w:uiPriority w:val="0"/>
  </w:style>
  <w:style w:type="paragraph" w:customStyle="1" w:styleId="9">
    <w:name w:val="List Paragraph"/>
    <w:basedOn w:val="1"/>
    <w:qFormat/>
    <w:uiPriority w:val="34"/>
    <w:pPr>
      <w:ind w:firstLine="420" w:firstLineChars="200"/>
    </w:pPr>
  </w:style>
  <w:style w:type="paragraph" w:customStyle="1" w:styleId="10">
    <w:name w:val="列出段落"/>
    <w:basedOn w:val="1"/>
    <w:qFormat/>
    <w:uiPriority w:val="34"/>
    <w:pPr>
      <w:ind w:firstLine="420" w:firstLineChars="200"/>
    </w:pPr>
    <w:rPr>
      <w:rFonts w:ascii="仿宋_GB2312" w:hAnsi="Calibri" w:eastAsia="仿宋_GB2312"/>
      <w:sz w:val="30"/>
      <w:szCs w:val="30"/>
    </w:rPr>
  </w:style>
  <w:style w:type="character" w:customStyle="1" w:styleId="11">
    <w:name w:val="页眉 Char Char"/>
    <w:basedOn w:val="7"/>
    <w:link w:val="5"/>
    <w:qFormat/>
    <w:uiPriority w:val="99"/>
    <w:rPr>
      <w:sz w:val="18"/>
      <w:szCs w:val="18"/>
    </w:rPr>
  </w:style>
  <w:style w:type="character" w:customStyle="1" w:styleId="12">
    <w:name w:val="页脚 Char Char"/>
    <w:basedOn w:val="7"/>
    <w:link w:val="4"/>
    <w:qFormat/>
    <w:uiPriority w:val="99"/>
    <w:rPr>
      <w:sz w:val="18"/>
      <w:szCs w:val="18"/>
    </w:rPr>
  </w:style>
  <w:style w:type="character" w:customStyle="1" w:styleId="13">
    <w:name w:val="批注框文本 Char Char"/>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214</Words>
  <Characters>226</Characters>
  <Lines>98</Lines>
  <Paragraphs>27</Paragraphs>
  <TotalTime>38</TotalTime>
  <ScaleCrop>false</ScaleCrop>
  <LinksUpToDate>false</LinksUpToDate>
  <CharactersWithSpaces>231</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2021-04-16T01:06:00Z</dcterms:created>
  <dc:creator>WANG PC</dc:creator>
  <cp:lastModifiedBy>娟</cp:lastModifiedBy>
  <cp:lastPrinted>2025-08-08T08:25:00Z</cp:lastPrinted>
  <dcterms:modified xsi:type="dcterms:W3CDTF">2026-07-31T07:32:17Z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50911196D5B3465983BC2AB298397563</vt:lpwstr>
  </property>
  <property fmtid="{D5CDD505-2E9C-101B-9397-08002B2CF9AE}" pid="4" name="KSOTemplateDocerSaveRecord">
    <vt:lpwstr>eyJoZGlkIjoiZmU0Y2JjOGU0NWQ5Y2IyZWU5N2RlMzk0NmJiZWQ5MzkiLCJ1c2VySWQiOiIyMzQyOTExMjYifQ==</vt:lpwstr>
  </property>
</Properties>
</file>