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55C0">
      <w:pPr>
        <w:widowControl/>
        <w:pBdr>
          <w:bottom w:val="single" w:color="E5E3E4" w:sz="6" w:space="11"/>
        </w:pBdr>
        <w:shd w:val="clear" w:color="auto" w:fill="FFFFFF"/>
        <w:jc w:val="center"/>
        <w:outlineLvl w:val="0"/>
        <w:rPr>
          <w:rFonts w:hint="eastAsia" w:ascii="宋体" w:hAnsi="宋体" w:eastAsia="宋体" w:cs="宋体"/>
          <w:kern w:val="2"/>
          <w:sz w:val="24"/>
          <w:szCs w:val="24"/>
          <w:lang w:val="en-US" w:eastAsia="zh-CN" w:bidi="ar-SA"/>
        </w:rPr>
      </w:pPr>
      <w:r>
        <w:rPr>
          <w:rFonts w:hint="eastAsia" w:ascii="微软雅黑" w:hAnsi="微软雅黑" w:eastAsia="微软雅黑" w:cs="宋体"/>
          <w:spacing w:val="15"/>
          <w:kern w:val="36"/>
          <w:sz w:val="32"/>
          <w:szCs w:val="32"/>
        </w:rPr>
        <w:t>中国国家画院2026年招生简章</w:t>
      </w:r>
    </w:p>
    <w:p w14:paraId="0FEF5B90">
      <w:pPr>
        <w:spacing w:line="440" w:lineRule="exact"/>
        <w:ind w:firstLine="480" w:firstLineChars="200"/>
        <w:rPr>
          <w:rFonts w:hint="eastAsia" w:ascii="宋体" w:hAnsi="宋体" w:eastAsia="宋体"/>
          <w:sz w:val="24"/>
          <w:szCs w:val="24"/>
        </w:rPr>
      </w:pPr>
    </w:p>
    <w:p w14:paraId="074F6197">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国国家画院是文化和旅游部直属事业单位，主要承担美术创作与研究工作，同时开展美术人才教学培训。教学工作开展至今已有四十余年，始终坚守主流价值、遵循艺术规律、彰显中国气派，形成了一套体系完善、特色鲜明的教学体系，培养了大批紧随时代需求的复合型高水平专业人才。</w:t>
      </w:r>
    </w:p>
    <w:p w14:paraId="04E2D7DF">
      <w:pPr>
        <w:spacing w:line="440" w:lineRule="exact"/>
        <w:ind w:firstLine="480" w:firstLineChars="200"/>
        <w:rPr>
          <w:rFonts w:hint="eastAsia"/>
          <w:b/>
          <w:bCs/>
          <w:sz w:val="28"/>
          <w:szCs w:val="28"/>
        </w:rPr>
      </w:pPr>
      <w:r>
        <w:rPr>
          <w:rFonts w:hint="eastAsia" w:ascii="宋体" w:hAnsi="宋体" w:eastAsia="宋体" w:cs="宋体"/>
          <w:kern w:val="2"/>
          <w:sz w:val="24"/>
          <w:szCs w:val="24"/>
          <w:lang w:val="en-US" w:eastAsia="zh-CN" w:bidi="ar-SA"/>
        </w:rPr>
        <w:t>为深入贯彻习近平文化思想，全面落实《“十五五”国民经济和社会发展规划》关于文艺工作与人才培养的部署要求，提升文化原创能力、培育高水平美术人才队伍，2026年中国国家画院继续发挥国家级美术机构优势，聘请业内专家组建导师工作室，面向全国招收访问学者、开设高级研修班，着力培养新时代美术人才，推动美术事业高质量发展。</w:t>
      </w:r>
    </w:p>
    <w:p w14:paraId="1EE303B7">
      <w:pPr>
        <w:spacing w:line="440" w:lineRule="exact"/>
        <w:ind w:firstLine="560" w:firstLineChars="200"/>
        <w:rPr>
          <w:rFonts w:hint="eastAsia"/>
          <w:b/>
          <w:bCs/>
          <w:sz w:val="28"/>
          <w:szCs w:val="28"/>
        </w:rPr>
      </w:pPr>
    </w:p>
    <w:p w14:paraId="306904D6">
      <w:pPr>
        <w:spacing w:line="440" w:lineRule="exact"/>
        <w:ind w:firstLine="560" w:firstLineChars="200"/>
        <w:rPr>
          <w:rFonts w:hint="eastAsia"/>
          <w:sz w:val="28"/>
          <w:szCs w:val="28"/>
        </w:rPr>
      </w:pPr>
      <w:r>
        <w:rPr>
          <w:rFonts w:hint="eastAsia"/>
          <w:b/>
          <w:bCs/>
          <w:sz w:val="28"/>
          <w:szCs w:val="28"/>
        </w:rPr>
        <w:t>一、开班形式</w:t>
      </w:r>
    </w:p>
    <w:p w14:paraId="06BE6F38">
      <w:pPr>
        <w:spacing w:line="440" w:lineRule="exact"/>
        <w:ind w:firstLine="480" w:firstLineChars="200"/>
        <w:rPr>
          <w:rFonts w:hint="eastAsia" w:ascii="宋体" w:hAnsi="宋体" w:eastAsia="宋体"/>
          <w:sz w:val="24"/>
          <w:szCs w:val="24"/>
        </w:rPr>
      </w:pPr>
      <w:r>
        <w:rPr>
          <w:rFonts w:hint="eastAsia"/>
          <w:b/>
          <w:bCs/>
          <w:sz w:val="24"/>
          <w:szCs w:val="24"/>
        </w:rPr>
        <w:t>1.访问学者</w:t>
      </w:r>
      <w:r>
        <w:rPr>
          <w:rFonts w:hint="eastAsia"/>
          <w:sz w:val="24"/>
          <w:szCs w:val="24"/>
          <w:lang w:val="en-US" w:eastAsia="zh-CN"/>
        </w:rPr>
        <w:t xml:space="preserve"> </w:t>
      </w:r>
      <w:r>
        <w:rPr>
          <w:rFonts w:hint="eastAsia" w:ascii="宋体" w:hAnsi="宋体" w:eastAsia="宋体"/>
          <w:sz w:val="24"/>
          <w:szCs w:val="24"/>
        </w:rPr>
        <w:t>由院内艺术家和院外专家学者设立工作室，面向全国艺术专业机构</w:t>
      </w:r>
      <w:r>
        <w:rPr>
          <w:rFonts w:hint="eastAsia" w:ascii="宋体" w:hAnsi="宋体" w:eastAsia="宋体"/>
          <w:sz w:val="24"/>
          <w:szCs w:val="24"/>
          <w:lang w:val="en-US" w:eastAsia="zh-CN"/>
        </w:rPr>
        <w:t>接受</w:t>
      </w:r>
      <w:bookmarkStart w:id="0" w:name="_GoBack"/>
      <w:bookmarkEnd w:id="0"/>
      <w:r>
        <w:rPr>
          <w:rFonts w:hint="eastAsia" w:ascii="宋体" w:hAnsi="宋体" w:eastAsia="宋体"/>
          <w:sz w:val="24"/>
          <w:szCs w:val="24"/>
        </w:rPr>
        <w:t>学有所成的艺术实践、学术研究人员，对中国书画及其相关问题开展研究和创作，形成一批具有深度的学术成果。</w:t>
      </w:r>
    </w:p>
    <w:p w14:paraId="5D397E35">
      <w:pPr>
        <w:spacing w:line="440" w:lineRule="exact"/>
        <w:ind w:firstLine="420" w:firstLineChars="200"/>
        <w:rPr>
          <w:rFonts w:hint="eastAsia" w:ascii="宋体" w:hAnsi="宋体" w:eastAsia="宋体"/>
          <w:sz w:val="24"/>
          <w:szCs w:val="24"/>
        </w:rPr>
      </w:pPr>
      <w:r>
        <w:rPr>
          <w:b/>
          <w:bCs/>
          <w:szCs w:val="24"/>
        </w:rPr>
        <w:t>2.</w:t>
      </w:r>
      <w:r>
        <w:rPr>
          <w:rFonts w:hint="eastAsia" w:asciiTheme="minorHAnsi" w:hAnsiTheme="minorHAnsi" w:eastAsiaTheme="minorEastAsia" w:cstheme="minorBidi"/>
          <w:b/>
          <w:bCs/>
          <w:kern w:val="2"/>
          <w:sz w:val="24"/>
          <w:szCs w:val="24"/>
          <w:lang w:val="en-US" w:eastAsia="zh-CN" w:bidi="ar-SA"/>
        </w:rPr>
        <w:t>高研班</w:t>
      </w:r>
      <w:r>
        <w:rPr>
          <w:rFonts w:hint="eastAsia"/>
          <w:szCs w:val="24"/>
          <w:lang w:val="en-US" w:eastAsia="zh-CN"/>
        </w:rPr>
        <w:t xml:space="preserve"> </w:t>
      </w:r>
      <w:r>
        <w:rPr>
          <w:rFonts w:hint="eastAsia" w:ascii="宋体" w:hAnsi="宋体" w:eastAsia="宋体"/>
          <w:sz w:val="24"/>
          <w:szCs w:val="24"/>
        </w:rPr>
        <w:t>由院内艺术家和院外专家学者设立导师工作室进行专业教学，开设中国画、国画·书法综合</w:t>
      </w:r>
      <w:r>
        <w:rPr>
          <w:rFonts w:hint="eastAsia" w:ascii="宋体" w:hAnsi="宋体" w:eastAsia="宋体"/>
          <w:sz w:val="24"/>
          <w:szCs w:val="24"/>
          <w:lang w:eastAsia="zh-CN"/>
        </w:rPr>
        <w:t>、</w:t>
      </w:r>
      <w:r>
        <w:rPr>
          <w:rFonts w:hint="eastAsia" w:ascii="宋体" w:hAnsi="宋体" w:eastAsia="宋体"/>
          <w:sz w:val="24"/>
          <w:szCs w:val="24"/>
        </w:rPr>
        <w:t>书法篆刻、综合材料绘画、油画、版画、雕塑、古书画装裱与修复、书画鉴定、艺术管理、水性材料绘画</w:t>
      </w:r>
      <w:r>
        <w:rPr>
          <w:rFonts w:hint="eastAsia" w:ascii="宋体" w:hAnsi="宋体" w:eastAsia="宋体"/>
          <w:sz w:val="24"/>
          <w:szCs w:val="24"/>
          <w:lang w:eastAsia="zh-CN"/>
        </w:rPr>
        <w:t>、</w:t>
      </w:r>
      <w:r>
        <w:rPr>
          <w:rFonts w:hint="eastAsia" w:ascii="宋体" w:hAnsi="宋体" w:eastAsia="宋体"/>
          <w:sz w:val="24"/>
          <w:szCs w:val="24"/>
        </w:rPr>
        <w:t>数字艺术</w:t>
      </w:r>
      <w:r>
        <w:rPr>
          <w:rFonts w:hint="eastAsia" w:ascii="宋体" w:hAnsi="宋体" w:eastAsia="宋体"/>
          <w:sz w:val="24"/>
          <w:szCs w:val="24"/>
          <w:lang w:eastAsia="zh-CN"/>
        </w:rPr>
        <w:t>、</w:t>
      </w:r>
      <w:r>
        <w:rPr>
          <w:rFonts w:hint="eastAsia" w:ascii="宋体" w:hAnsi="宋体" w:eastAsia="宋体"/>
          <w:sz w:val="24"/>
          <w:szCs w:val="24"/>
        </w:rPr>
        <w:t>数字艺术与动画等专业，以教学质量为出发点和落脚点，扎实推进艺术人才培养。</w:t>
      </w:r>
    </w:p>
    <w:p w14:paraId="0BED04FF">
      <w:pPr>
        <w:spacing w:line="440" w:lineRule="exact"/>
        <w:ind w:firstLine="480" w:firstLineChars="200"/>
        <w:rPr>
          <w:rFonts w:hint="eastAsia" w:ascii="宋体" w:hAnsi="宋体" w:eastAsia="宋体"/>
          <w:sz w:val="24"/>
          <w:szCs w:val="24"/>
        </w:rPr>
      </w:pPr>
    </w:p>
    <w:p w14:paraId="5038189D">
      <w:pPr>
        <w:spacing w:line="440" w:lineRule="exact"/>
        <w:ind w:firstLine="560" w:firstLineChars="200"/>
        <w:rPr>
          <w:rFonts w:hint="eastAsia"/>
          <w:sz w:val="28"/>
          <w:szCs w:val="28"/>
        </w:rPr>
      </w:pPr>
      <w:r>
        <w:rPr>
          <w:rFonts w:hint="eastAsia"/>
          <w:b/>
          <w:bCs/>
          <w:sz w:val="28"/>
          <w:szCs w:val="28"/>
        </w:rPr>
        <w:t>二、课程设置</w:t>
      </w:r>
    </w:p>
    <w:p w14:paraId="10D856AC">
      <w:pPr>
        <w:spacing w:line="440" w:lineRule="exact"/>
        <w:ind w:firstLine="480" w:firstLineChars="200"/>
        <w:rPr>
          <w:rFonts w:hint="eastAsia" w:ascii="宋体" w:hAnsi="宋体" w:eastAsia="宋体" w:cs="宋体"/>
          <w:sz w:val="24"/>
          <w:szCs w:val="24"/>
        </w:rPr>
      </w:pPr>
      <w:r>
        <w:rPr>
          <w:rFonts w:hint="eastAsia"/>
          <w:b/>
          <w:bCs/>
          <w:sz w:val="24"/>
          <w:szCs w:val="24"/>
        </w:rPr>
        <w:t>1.公共课</w:t>
      </w:r>
      <w:r>
        <w:rPr>
          <w:rFonts w:hint="eastAsia"/>
          <w:sz w:val="24"/>
          <w:szCs w:val="24"/>
          <w:lang w:val="en-US" w:eastAsia="zh-CN"/>
        </w:rPr>
        <w:t xml:space="preserve"> </w:t>
      </w:r>
      <w:r>
        <w:rPr>
          <w:rFonts w:hint="eastAsia" w:ascii="宋体" w:hAnsi="宋体" w:eastAsia="宋体" w:cs="宋体"/>
          <w:sz w:val="24"/>
          <w:szCs w:val="24"/>
        </w:rPr>
        <w:t>由教学培训部统一安排，全体学员参加。聘请著名艺术家和学者授课，内容包括哲学、美学、历史学、艺术学、文学及中外美术、书法史等，旨在开阔学员思路、扩展视野、增强修养。</w:t>
      </w:r>
    </w:p>
    <w:p w14:paraId="3D78944F">
      <w:pPr>
        <w:spacing w:line="440" w:lineRule="exact"/>
        <w:ind w:firstLine="480" w:firstLineChars="200"/>
        <w:rPr>
          <w:rFonts w:hint="eastAsia" w:ascii="宋体" w:hAnsi="宋体" w:eastAsia="宋体" w:cs="宋体"/>
          <w:sz w:val="24"/>
          <w:szCs w:val="24"/>
        </w:rPr>
      </w:pPr>
      <w:r>
        <w:rPr>
          <w:rFonts w:hint="eastAsia"/>
          <w:b/>
          <w:bCs/>
          <w:sz w:val="24"/>
          <w:szCs w:val="24"/>
        </w:rPr>
        <w:t>2.专业课</w:t>
      </w:r>
      <w:r>
        <w:rPr>
          <w:rFonts w:hint="eastAsia"/>
          <w:sz w:val="24"/>
          <w:szCs w:val="24"/>
          <w:lang w:val="en-US" w:eastAsia="zh-CN"/>
        </w:rPr>
        <w:t xml:space="preserve"> </w:t>
      </w:r>
      <w:r>
        <w:rPr>
          <w:rFonts w:hint="eastAsia" w:ascii="宋体" w:hAnsi="宋体" w:eastAsia="宋体" w:cs="宋体"/>
          <w:sz w:val="24"/>
          <w:szCs w:val="24"/>
        </w:rPr>
        <w:t>由各个工作室自行安排。导师根据本工作室的专业所长和学员的实际情况，制定教学计划，因材施教。内容包括艺术理念的阐述、技法分析、名作临摹、习作点评、现场示范、写生考察和创作训练等，旨在提高学员的实际创作能力。</w:t>
      </w:r>
    </w:p>
    <w:p w14:paraId="17B1E952">
      <w:pPr>
        <w:spacing w:line="440" w:lineRule="exact"/>
        <w:ind w:firstLine="480" w:firstLineChars="200"/>
        <w:rPr>
          <w:rFonts w:hint="eastAsia" w:ascii="宋体" w:hAnsi="宋体" w:eastAsia="宋体" w:cs="宋体"/>
          <w:sz w:val="24"/>
          <w:szCs w:val="24"/>
        </w:rPr>
      </w:pPr>
    </w:p>
    <w:p w14:paraId="51586843">
      <w:pPr>
        <w:spacing w:line="480" w:lineRule="exact"/>
        <w:ind w:firstLine="560" w:firstLineChars="200"/>
        <w:rPr>
          <w:rFonts w:hint="eastAsia"/>
          <w:b/>
          <w:bCs/>
          <w:sz w:val="28"/>
          <w:szCs w:val="28"/>
        </w:rPr>
      </w:pPr>
      <w:r>
        <w:rPr>
          <w:rFonts w:hint="eastAsia"/>
          <w:b/>
          <w:bCs/>
          <w:sz w:val="28"/>
          <w:szCs w:val="28"/>
        </w:rPr>
        <w:t>三、招收专业、人数、学制、结业方式</w:t>
      </w:r>
    </w:p>
    <w:p w14:paraId="11E65F04">
      <w:pPr>
        <w:spacing w:line="480" w:lineRule="exact"/>
        <w:ind w:firstLine="480" w:firstLineChars="200"/>
        <w:rPr>
          <w:rFonts w:hint="eastAsia"/>
          <w:b/>
          <w:bCs/>
          <w:sz w:val="24"/>
          <w:szCs w:val="24"/>
        </w:rPr>
      </w:pPr>
      <w:r>
        <w:rPr>
          <w:rFonts w:hint="eastAsia"/>
          <w:b/>
          <w:bCs/>
          <w:sz w:val="24"/>
          <w:szCs w:val="24"/>
          <w:lang w:eastAsia="zh-CN"/>
        </w:rPr>
        <w:t>1.</w:t>
      </w:r>
      <w:r>
        <w:rPr>
          <w:rFonts w:hint="eastAsia"/>
          <w:b/>
          <w:bCs/>
          <w:sz w:val="24"/>
          <w:szCs w:val="24"/>
        </w:rPr>
        <w:t>专业及人数：</w:t>
      </w:r>
    </w:p>
    <w:tbl>
      <w:tblPr>
        <w:tblStyle w:val="6"/>
        <w:tblpPr w:leftFromText="180" w:rightFromText="180" w:vertAnchor="text" w:horzAnchor="page" w:tblpXSpec="center" w:tblpY="287"/>
        <w:tblOverlap w:val="never"/>
        <w:tblW w:w="876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1271"/>
        <w:gridCol w:w="1946"/>
        <w:gridCol w:w="5550"/>
      </w:tblGrid>
      <w:tr w14:paraId="1D3D31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82" w:hRule="exact"/>
          <w:jc w:val="center"/>
        </w:trPr>
        <w:tc>
          <w:tcPr>
            <w:tcW w:w="3217" w:type="dxa"/>
            <w:gridSpan w:val="2"/>
            <w:tcBorders>
              <w:bottom w:val="single" w:color="auto" w:sz="4" w:space="0"/>
            </w:tcBorders>
            <w:shd w:val="clear" w:color="auto" w:fill="FFFFFF"/>
            <w:vAlign w:val="center"/>
          </w:tcPr>
          <w:p w14:paraId="45ECE217">
            <w:pPr>
              <w:pStyle w:val="16"/>
              <w:framePr w:hSpace="0" w:wrap="auto" w:vAnchor="margin" w:hAnchor="text" w:xAlign="left" w:yAlign="inline"/>
              <w:rPr>
                <w:rFonts w:hint="eastAsia"/>
                <w:b/>
                <w:bCs/>
              </w:rPr>
            </w:pPr>
            <w:r>
              <w:rPr>
                <w:b/>
                <w:bCs/>
              </w:rPr>
              <w:t>专</w:t>
            </w:r>
            <w:r>
              <w:rPr>
                <w:rFonts w:hint="eastAsia"/>
                <w:b/>
                <w:bCs/>
              </w:rPr>
              <w:t xml:space="preserve"> </w:t>
            </w:r>
            <w:r>
              <w:rPr>
                <w:b/>
                <w:bCs/>
              </w:rPr>
              <w:t>业</w:t>
            </w:r>
          </w:p>
        </w:tc>
        <w:tc>
          <w:tcPr>
            <w:tcW w:w="5550" w:type="dxa"/>
            <w:tcBorders>
              <w:left w:val="single" w:color="auto" w:sz="4" w:space="0"/>
              <w:bottom w:val="single" w:color="auto" w:sz="4" w:space="0"/>
            </w:tcBorders>
            <w:shd w:val="clear" w:color="auto" w:fill="FFFFFF"/>
            <w:vAlign w:val="center"/>
          </w:tcPr>
          <w:p w14:paraId="6226F307">
            <w:pPr>
              <w:pStyle w:val="16"/>
              <w:framePr w:hSpace="0" w:wrap="auto" w:vAnchor="margin" w:hAnchor="text" w:xAlign="left" w:yAlign="inline"/>
              <w:rPr>
                <w:rFonts w:hint="eastAsia"/>
                <w:b/>
                <w:bCs/>
              </w:rPr>
            </w:pPr>
            <w:r>
              <w:rPr>
                <w:b/>
                <w:bCs/>
              </w:rPr>
              <w:t>导</w:t>
            </w:r>
            <w:r>
              <w:rPr>
                <w:rFonts w:hint="eastAsia"/>
                <w:b/>
                <w:bCs/>
              </w:rPr>
              <w:t xml:space="preserve"> </w:t>
            </w:r>
            <w:r>
              <w:rPr>
                <w:b/>
                <w:bCs/>
              </w:rPr>
              <w:t>师</w:t>
            </w:r>
          </w:p>
        </w:tc>
      </w:tr>
      <w:tr w14:paraId="4C1138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95" w:hRule="atLeast"/>
          <w:jc w:val="center"/>
        </w:trPr>
        <w:tc>
          <w:tcPr>
            <w:tcW w:w="3217" w:type="dxa"/>
            <w:gridSpan w:val="2"/>
            <w:vMerge w:val="restart"/>
            <w:tcBorders>
              <w:top w:val="single" w:color="auto" w:sz="4" w:space="0"/>
            </w:tcBorders>
            <w:shd w:val="clear" w:color="auto" w:fill="FFFFFF"/>
            <w:vAlign w:val="center"/>
          </w:tcPr>
          <w:p w14:paraId="5684F459">
            <w:pPr>
              <w:pStyle w:val="16"/>
              <w:framePr w:hSpace="0" w:wrap="auto" w:vAnchor="margin" w:hAnchor="text" w:xAlign="left" w:yAlign="inline"/>
              <w:rPr>
                <w:rFonts w:hint="eastAsia"/>
              </w:rPr>
            </w:pPr>
            <w:r>
              <w:rPr>
                <w:rFonts w:hint="eastAsia"/>
              </w:rPr>
              <w:t>访问学者</w:t>
            </w:r>
          </w:p>
          <w:p w14:paraId="7919F2A8">
            <w:pPr>
              <w:pStyle w:val="16"/>
              <w:framePr w:hSpace="0" w:wrap="auto" w:vAnchor="margin" w:hAnchor="text" w:xAlign="left" w:yAlign="inline"/>
              <w:rPr>
                <w:rFonts w:hint="eastAsia"/>
              </w:rPr>
            </w:pPr>
            <w:r>
              <w:rPr>
                <w:rFonts w:hint="eastAsia"/>
              </w:rPr>
              <w:t>（各招2</w:t>
            </w:r>
            <w:r>
              <w:rPr>
                <w:rFonts w:hint="eastAsia"/>
                <w:lang w:eastAsia="zh-CN"/>
              </w:rPr>
              <w:t>—</w:t>
            </w:r>
            <w:r>
              <w:rPr>
                <w:rFonts w:hint="eastAsia"/>
              </w:rPr>
              <w:t xml:space="preserve">3人）         </w:t>
            </w:r>
          </w:p>
        </w:tc>
        <w:tc>
          <w:tcPr>
            <w:tcW w:w="5550" w:type="dxa"/>
            <w:tcBorders>
              <w:top w:val="single" w:color="auto" w:sz="4" w:space="0"/>
              <w:left w:val="single" w:color="auto" w:sz="4" w:space="0"/>
              <w:bottom w:val="single" w:color="auto" w:sz="4" w:space="0"/>
            </w:tcBorders>
            <w:shd w:val="clear" w:color="auto" w:fill="FFFFFF"/>
            <w:vAlign w:val="center"/>
          </w:tcPr>
          <w:p w14:paraId="48519666">
            <w:pPr>
              <w:pStyle w:val="16"/>
              <w:framePr w:hSpace="0" w:wrap="auto" w:vAnchor="margin" w:hAnchor="text" w:xAlign="left" w:yAlign="inline"/>
              <w:jc w:val="both"/>
              <w:rPr>
                <w:rFonts w:hint="eastAsia"/>
              </w:rPr>
            </w:pPr>
            <w:r>
              <w:rPr>
                <w:rFonts w:hint="eastAsia"/>
              </w:rPr>
              <w:t>刘万鸣、张立辰、</w:t>
            </w:r>
            <w:r>
              <w:rPr>
                <w:rFonts w:hint="eastAsia"/>
                <w:u w:val="none"/>
              </w:rPr>
              <w:t>许钦松</w:t>
            </w:r>
            <w:r>
              <w:rPr>
                <w:rFonts w:hint="eastAsia"/>
              </w:rPr>
              <w:t>、</w:t>
            </w:r>
            <w:r>
              <w:rPr>
                <w:rFonts w:hint="eastAsia"/>
                <w:lang w:val="en-US" w:eastAsia="zh-CN"/>
              </w:rPr>
              <w:t>范  扬、</w:t>
            </w:r>
            <w:r>
              <w:rPr>
                <w:rFonts w:hint="eastAsia"/>
              </w:rPr>
              <w:t>张志民、曾来德、高  云、胡  伟、任惠中、张江舟、卢禹舜、朱培尔、方  土、于文江、贾广健、方  向、</w:t>
            </w:r>
            <w:r>
              <w:rPr>
                <w:rFonts w:hint="eastAsia"/>
                <w:lang w:val="en-US" w:eastAsia="zh-CN"/>
              </w:rPr>
              <w:t>谢小铨、</w:t>
            </w:r>
            <w:r>
              <w:rPr>
                <w:rFonts w:hint="eastAsia"/>
                <w:u w:val="none"/>
              </w:rPr>
              <w:t>王东声</w:t>
            </w:r>
            <w:r>
              <w:rPr>
                <w:rFonts w:hint="eastAsia"/>
              </w:rPr>
              <w:t>、赵培智、王跃奎</w:t>
            </w:r>
          </w:p>
        </w:tc>
      </w:tr>
      <w:tr w14:paraId="411406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68" w:hRule="exact"/>
          <w:jc w:val="center"/>
        </w:trPr>
        <w:tc>
          <w:tcPr>
            <w:tcW w:w="3217" w:type="dxa"/>
            <w:gridSpan w:val="2"/>
            <w:vMerge w:val="continue"/>
            <w:tcBorders>
              <w:bottom w:val="single" w:color="auto" w:sz="4" w:space="0"/>
            </w:tcBorders>
            <w:shd w:val="clear" w:color="auto" w:fill="FFFFFF"/>
            <w:vAlign w:val="center"/>
          </w:tcPr>
          <w:p w14:paraId="1A8CF0B3">
            <w:pPr>
              <w:pStyle w:val="16"/>
              <w:framePr w:hSpace="0" w:wrap="auto" w:vAnchor="margin" w:hAnchor="text" w:xAlign="left" w:yAlign="inline"/>
              <w:rPr>
                <w:rFonts w:hint="eastAsia"/>
              </w:rPr>
            </w:pPr>
          </w:p>
        </w:tc>
        <w:tc>
          <w:tcPr>
            <w:tcW w:w="5550" w:type="dxa"/>
            <w:tcBorders>
              <w:top w:val="single" w:color="auto" w:sz="4" w:space="0"/>
              <w:left w:val="single" w:color="auto" w:sz="4" w:space="0"/>
              <w:bottom w:val="single" w:color="auto" w:sz="4" w:space="0"/>
            </w:tcBorders>
            <w:shd w:val="clear" w:color="auto" w:fill="FFFFFF" w:themeFill="background1"/>
            <w:vAlign w:val="center"/>
          </w:tcPr>
          <w:p w14:paraId="601718F3">
            <w:pPr>
              <w:pStyle w:val="16"/>
              <w:framePr w:hSpace="0" w:wrap="auto" w:vAnchor="margin" w:hAnchor="text" w:xAlign="left" w:yAlign="inline"/>
              <w:jc w:val="both"/>
              <w:rPr>
                <w:rFonts w:hint="eastAsia"/>
              </w:rPr>
            </w:pPr>
            <w:r>
              <w:rPr>
                <w:rFonts w:hint="eastAsia"/>
                <w:lang w:val="en-US" w:eastAsia="zh-CN"/>
              </w:rPr>
              <w:t>张晓凌、</w:t>
            </w:r>
            <w:r>
              <w:rPr>
                <w:rFonts w:hint="eastAsia"/>
              </w:rPr>
              <w:t>郑  工、</w:t>
            </w:r>
            <w:r>
              <w:rPr>
                <w:rFonts w:hint="eastAsia"/>
                <w:u w:val="none"/>
              </w:rPr>
              <w:t>高天民</w:t>
            </w:r>
            <w:r>
              <w:rPr>
                <w:rFonts w:hint="eastAsia"/>
              </w:rPr>
              <w:t>、尚  辉、张乾元、林  宏、华天雪、于  洋、张  鹏</w:t>
            </w:r>
          </w:p>
        </w:tc>
      </w:tr>
      <w:tr w14:paraId="3A4324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288" w:hRule="exact"/>
          <w:jc w:val="center"/>
        </w:trPr>
        <w:tc>
          <w:tcPr>
            <w:tcW w:w="1271" w:type="dxa"/>
            <w:vMerge w:val="restart"/>
            <w:tcBorders>
              <w:top w:val="single" w:color="auto" w:sz="4" w:space="0"/>
            </w:tcBorders>
            <w:shd w:val="clear" w:color="auto" w:fill="FFFFFF"/>
            <w:vAlign w:val="center"/>
          </w:tcPr>
          <w:p w14:paraId="27DC27E6">
            <w:pPr>
              <w:pStyle w:val="16"/>
              <w:framePr w:hSpace="0" w:wrap="auto" w:vAnchor="margin" w:hAnchor="text" w:xAlign="left" w:yAlign="inline"/>
              <w:rPr>
                <w:rFonts w:hint="eastAsia"/>
              </w:rPr>
            </w:pPr>
            <w:r>
              <w:rPr>
                <w:rFonts w:hint="eastAsia"/>
              </w:rPr>
              <w:t>高研班</w:t>
            </w:r>
          </w:p>
          <w:p w14:paraId="5962E58F">
            <w:pPr>
              <w:pStyle w:val="16"/>
              <w:framePr w:hSpace="0" w:wrap="auto" w:vAnchor="margin" w:hAnchor="text" w:xAlign="left" w:yAlign="inline"/>
              <w:rPr>
                <w:rFonts w:hint="eastAsia"/>
              </w:rPr>
            </w:pPr>
            <w:r>
              <w:rPr>
                <w:rFonts w:hint="eastAsia"/>
              </w:rPr>
              <w:t>导师工作室</w:t>
            </w:r>
          </w:p>
          <w:p w14:paraId="651E24C4">
            <w:pPr>
              <w:pStyle w:val="16"/>
              <w:framePr w:hSpace="0" w:wrap="auto" w:vAnchor="margin" w:hAnchor="text" w:xAlign="left" w:yAlign="inline"/>
              <w:rPr>
                <w:rFonts w:hint="eastAsia"/>
              </w:rPr>
            </w:pPr>
            <w:r>
              <w:rPr>
                <w:rFonts w:hint="eastAsia"/>
              </w:rPr>
              <w:t>（每班招</w:t>
            </w:r>
          </w:p>
          <w:p w14:paraId="5D3C76F4">
            <w:pPr>
              <w:pStyle w:val="16"/>
              <w:framePr w:hSpace="0" w:wrap="auto" w:vAnchor="margin" w:hAnchor="text" w:xAlign="left" w:yAlign="inline"/>
              <w:rPr>
                <w:rFonts w:hint="eastAsia"/>
              </w:rPr>
            </w:pPr>
            <w:r>
              <w:rPr>
                <w:rFonts w:hint="eastAsia"/>
              </w:rPr>
              <w:t>6人以上）</w:t>
            </w:r>
          </w:p>
        </w:tc>
        <w:tc>
          <w:tcPr>
            <w:tcW w:w="1946" w:type="dxa"/>
            <w:tcBorders>
              <w:top w:val="single" w:color="auto" w:sz="4" w:space="0"/>
              <w:left w:val="single" w:color="auto" w:sz="4" w:space="0"/>
            </w:tcBorders>
            <w:shd w:val="clear" w:color="auto" w:fill="FFFFFF"/>
            <w:vAlign w:val="center"/>
          </w:tcPr>
          <w:p w14:paraId="48E0FC0A">
            <w:pPr>
              <w:pStyle w:val="16"/>
              <w:framePr w:hSpace="0" w:wrap="auto" w:vAnchor="margin" w:hAnchor="text" w:xAlign="left" w:yAlign="inline"/>
              <w:rPr>
                <w:rFonts w:hint="eastAsia"/>
              </w:rPr>
            </w:pPr>
            <w:r>
              <w:rPr>
                <w:rFonts w:hint="eastAsia"/>
              </w:rPr>
              <w:t>山水画</w:t>
            </w:r>
          </w:p>
        </w:tc>
        <w:tc>
          <w:tcPr>
            <w:tcW w:w="5550" w:type="dxa"/>
            <w:tcBorders>
              <w:top w:val="single" w:color="auto" w:sz="4" w:space="0"/>
              <w:left w:val="single" w:color="auto" w:sz="4" w:space="0"/>
            </w:tcBorders>
            <w:shd w:val="clear" w:color="auto" w:fill="FFFFFF"/>
            <w:vAlign w:val="center"/>
          </w:tcPr>
          <w:p w14:paraId="18F6D99F">
            <w:pPr>
              <w:pStyle w:val="16"/>
              <w:framePr w:hSpace="0" w:wrap="auto" w:vAnchor="margin" w:hAnchor="text" w:xAlign="left" w:yAlign="inline"/>
              <w:jc w:val="both"/>
              <w:rPr>
                <w:rFonts w:hint="eastAsia"/>
              </w:rPr>
            </w:pPr>
            <w:r>
              <w:rPr>
                <w:rFonts w:hint="eastAsia"/>
              </w:rPr>
              <w:t>许钦松、</w:t>
            </w:r>
            <w:r>
              <w:rPr>
                <w:rFonts w:hint="eastAsia"/>
                <w:lang w:val="en-US" w:eastAsia="zh-CN"/>
              </w:rPr>
              <w:t>范  扬、</w:t>
            </w:r>
            <w:r>
              <w:rPr>
                <w:rFonts w:hint="eastAsia"/>
                <w:u w:val="none"/>
              </w:rPr>
              <w:t>万  鼎、</w:t>
            </w:r>
            <w:r>
              <w:rPr>
                <w:rFonts w:hint="eastAsia"/>
              </w:rPr>
              <w:t>许  俊、张谷旻、卢禹舜、梁  明、崔东湑、李毅峰、刘彦水、贾荣志、方  向、袁学君、林海钟、</w:t>
            </w:r>
            <w:r>
              <w:rPr>
                <w:rFonts w:hint="eastAsia"/>
                <w:lang w:val="en-US" w:eastAsia="zh-CN"/>
              </w:rPr>
              <w:t>刘  钻、</w:t>
            </w:r>
            <w:r>
              <w:rPr>
                <w:rFonts w:hint="eastAsia"/>
              </w:rPr>
              <w:t>石  峰、丘  挺、李  岗、王跃奎、卜登科</w:t>
            </w:r>
          </w:p>
        </w:tc>
      </w:tr>
      <w:tr w14:paraId="7FDF83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1" w:hRule="exact"/>
          <w:jc w:val="center"/>
        </w:trPr>
        <w:tc>
          <w:tcPr>
            <w:tcW w:w="1271" w:type="dxa"/>
            <w:vMerge w:val="continue"/>
            <w:shd w:val="clear" w:color="auto" w:fill="FFFFFF"/>
            <w:vAlign w:val="center"/>
          </w:tcPr>
          <w:p w14:paraId="5A45497F">
            <w:pPr>
              <w:rPr>
                <w:rFonts w:hint="eastAsia" w:ascii="宋体" w:hAnsi="宋体" w:eastAsia="宋体" w:cs="宋体"/>
                <w:sz w:val="24"/>
                <w:szCs w:val="24"/>
              </w:rPr>
            </w:pPr>
          </w:p>
        </w:tc>
        <w:tc>
          <w:tcPr>
            <w:tcW w:w="1946" w:type="dxa"/>
            <w:tcBorders>
              <w:top w:val="single" w:color="auto" w:sz="4" w:space="0"/>
              <w:left w:val="single" w:color="auto" w:sz="4" w:space="0"/>
            </w:tcBorders>
            <w:shd w:val="clear" w:color="auto" w:fill="FFFFFF"/>
            <w:vAlign w:val="center"/>
          </w:tcPr>
          <w:p w14:paraId="7776003D">
            <w:pPr>
              <w:pStyle w:val="16"/>
              <w:framePr w:hSpace="0" w:wrap="auto" w:vAnchor="margin" w:hAnchor="text" w:xAlign="left" w:yAlign="inline"/>
              <w:rPr>
                <w:rFonts w:hint="eastAsia"/>
              </w:rPr>
            </w:pPr>
            <w:r>
              <w:rPr>
                <w:rFonts w:hint="eastAsia"/>
              </w:rPr>
              <w:t>人物画</w:t>
            </w:r>
          </w:p>
        </w:tc>
        <w:tc>
          <w:tcPr>
            <w:tcW w:w="5550" w:type="dxa"/>
            <w:tcBorders>
              <w:top w:val="single" w:color="auto" w:sz="4" w:space="0"/>
              <w:left w:val="single" w:color="auto" w:sz="4" w:space="0"/>
            </w:tcBorders>
            <w:shd w:val="clear" w:color="auto" w:fill="FFFFFF"/>
            <w:vAlign w:val="center"/>
          </w:tcPr>
          <w:p w14:paraId="5A7C09D2">
            <w:pPr>
              <w:pStyle w:val="16"/>
              <w:framePr w:hSpace="0" w:wrap="auto" w:vAnchor="margin" w:hAnchor="text" w:xAlign="left" w:yAlign="inline"/>
              <w:jc w:val="both"/>
              <w:rPr>
                <w:rFonts w:hint="eastAsia"/>
              </w:rPr>
            </w:pPr>
            <w:r>
              <w:rPr>
                <w:rFonts w:hint="eastAsia"/>
              </w:rPr>
              <w:t>孔  紫、高  云、任惠中、张江</w:t>
            </w:r>
            <w:r>
              <w:rPr>
                <w:rFonts w:hint="eastAsia"/>
                <w:lang w:val="en-US" w:eastAsia="zh-CN"/>
              </w:rPr>
              <w:t>舟</w:t>
            </w:r>
            <w:r>
              <w:rPr>
                <w:rFonts w:hint="eastAsia"/>
              </w:rPr>
              <w:t>、党  震、孙震生</w:t>
            </w:r>
          </w:p>
        </w:tc>
      </w:tr>
      <w:tr w14:paraId="184005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835" w:hRule="exact"/>
          <w:jc w:val="center"/>
        </w:trPr>
        <w:tc>
          <w:tcPr>
            <w:tcW w:w="1271" w:type="dxa"/>
            <w:vMerge w:val="continue"/>
            <w:shd w:val="clear" w:color="auto" w:fill="FFFFFF"/>
            <w:vAlign w:val="center"/>
          </w:tcPr>
          <w:p w14:paraId="557B4147">
            <w:pPr>
              <w:rPr>
                <w:rFonts w:hint="eastAsia" w:ascii="宋体" w:hAnsi="宋体" w:eastAsia="宋体" w:cs="宋体"/>
                <w:sz w:val="24"/>
                <w:szCs w:val="24"/>
              </w:rPr>
            </w:pPr>
          </w:p>
        </w:tc>
        <w:tc>
          <w:tcPr>
            <w:tcW w:w="1946" w:type="dxa"/>
            <w:tcBorders>
              <w:top w:val="single" w:color="auto" w:sz="4" w:space="0"/>
              <w:left w:val="single" w:color="auto" w:sz="4" w:space="0"/>
            </w:tcBorders>
            <w:shd w:val="clear" w:color="auto" w:fill="FFFFFF"/>
            <w:vAlign w:val="center"/>
          </w:tcPr>
          <w:p w14:paraId="7AAD4BE9">
            <w:pPr>
              <w:pStyle w:val="16"/>
              <w:framePr w:hSpace="0" w:wrap="auto" w:vAnchor="margin" w:hAnchor="text" w:xAlign="left" w:yAlign="inline"/>
              <w:rPr>
                <w:rFonts w:hint="eastAsia"/>
              </w:rPr>
            </w:pPr>
            <w:r>
              <w:rPr>
                <w:rFonts w:hint="eastAsia"/>
              </w:rPr>
              <w:t>花鸟画</w:t>
            </w:r>
          </w:p>
        </w:tc>
        <w:tc>
          <w:tcPr>
            <w:tcW w:w="5550" w:type="dxa"/>
            <w:tcBorders>
              <w:top w:val="single" w:color="auto" w:sz="4" w:space="0"/>
              <w:left w:val="single" w:color="auto" w:sz="4" w:space="0"/>
            </w:tcBorders>
            <w:shd w:val="clear" w:color="auto" w:fill="FFFFFF"/>
            <w:vAlign w:val="center"/>
          </w:tcPr>
          <w:p w14:paraId="1CAC6CC1">
            <w:pPr>
              <w:pStyle w:val="16"/>
              <w:framePr w:hSpace="0" w:wrap="auto" w:vAnchor="margin" w:hAnchor="text" w:xAlign="left" w:yAlign="inline"/>
              <w:jc w:val="both"/>
              <w:rPr>
                <w:rFonts w:hint="eastAsia"/>
              </w:rPr>
            </w:pPr>
            <w:r>
              <w:rPr>
                <w:rFonts w:hint="eastAsia"/>
              </w:rPr>
              <w:t>刘万鸣、高卉民、邢少臣、邓远坡、贾广健、</w:t>
            </w:r>
            <w:r>
              <w:rPr>
                <w:rFonts w:hint="eastAsia"/>
                <w:u w:val="none"/>
              </w:rPr>
              <w:t>郭子良</w:t>
            </w:r>
            <w:r>
              <w:rPr>
                <w:rFonts w:hint="eastAsia"/>
              </w:rPr>
              <w:t>、范存刚、张泽石、方政和、刘海勇</w:t>
            </w:r>
          </w:p>
        </w:tc>
      </w:tr>
      <w:tr w14:paraId="77535B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19" w:hRule="exact"/>
          <w:jc w:val="center"/>
        </w:trPr>
        <w:tc>
          <w:tcPr>
            <w:tcW w:w="1271" w:type="dxa"/>
            <w:vMerge w:val="continue"/>
            <w:shd w:val="clear" w:color="auto" w:fill="FFFFFF"/>
            <w:vAlign w:val="center"/>
          </w:tcPr>
          <w:p w14:paraId="6B59EFD4">
            <w:pPr>
              <w:rPr>
                <w:rFonts w:hint="eastAsia" w:ascii="宋体" w:hAnsi="宋体" w:eastAsia="宋体" w:cs="宋体"/>
                <w:sz w:val="24"/>
                <w:szCs w:val="24"/>
              </w:rPr>
            </w:pPr>
          </w:p>
        </w:tc>
        <w:tc>
          <w:tcPr>
            <w:tcW w:w="1946" w:type="dxa"/>
            <w:tcBorders>
              <w:top w:val="single" w:color="auto" w:sz="4" w:space="0"/>
              <w:left w:val="single" w:color="auto" w:sz="4" w:space="0"/>
            </w:tcBorders>
            <w:shd w:val="clear" w:color="auto" w:fill="FFFFFF"/>
            <w:vAlign w:val="center"/>
          </w:tcPr>
          <w:p w14:paraId="71D01563">
            <w:pPr>
              <w:pStyle w:val="16"/>
              <w:framePr w:hSpace="0" w:wrap="auto" w:vAnchor="margin" w:hAnchor="text" w:xAlign="left" w:yAlign="inline"/>
              <w:rPr>
                <w:rFonts w:hint="eastAsia"/>
              </w:rPr>
            </w:pPr>
            <w:r>
              <w:rPr>
                <w:rFonts w:hint="eastAsia"/>
              </w:rPr>
              <w:t>国画·书法综合</w:t>
            </w:r>
          </w:p>
        </w:tc>
        <w:tc>
          <w:tcPr>
            <w:tcW w:w="5550" w:type="dxa"/>
            <w:tcBorders>
              <w:top w:val="single" w:color="auto" w:sz="4" w:space="0"/>
              <w:left w:val="single" w:color="auto" w:sz="4" w:space="0"/>
            </w:tcBorders>
            <w:shd w:val="clear" w:color="auto" w:fill="FFFFFF"/>
            <w:vAlign w:val="center"/>
          </w:tcPr>
          <w:p w14:paraId="1185B39A">
            <w:pPr>
              <w:pStyle w:val="16"/>
              <w:framePr w:hSpace="0" w:wrap="auto" w:vAnchor="margin" w:hAnchor="text" w:xAlign="left" w:yAlign="inline"/>
              <w:jc w:val="both"/>
              <w:rPr>
                <w:rFonts w:hint="eastAsia"/>
              </w:rPr>
            </w:pPr>
            <w:r>
              <w:rPr>
                <w:rFonts w:hint="eastAsia"/>
              </w:rPr>
              <w:t>方  土、于文江、魏广君、王东声</w:t>
            </w:r>
          </w:p>
        </w:tc>
      </w:tr>
      <w:tr w14:paraId="6B13A6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32" w:hRule="exact"/>
          <w:jc w:val="center"/>
        </w:trPr>
        <w:tc>
          <w:tcPr>
            <w:tcW w:w="1271" w:type="dxa"/>
            <w:vMerge w:val="continue"/>
            <w:shd w:val="clear" w:color="auto" w:fill="FFFFFF"/>
            <w:vAlign w:val="center"/>
          </w:tcPr>
          <w:p w14:paraId="6E931669">
            <w:pPr>
              <w:rPr>
                <w:rFonts w:hint="eastAsia" w:ascii="宋体" w:hAnsi="宋体" w:eastAsia="宋体" w:cs="宋体"/>
                <w:sz w:val="24"/>
                <w:szCs w:val="24"/>
              </w:rPr>
            </w:pPr>
          </w:p>
        </w:tc>
        <w:tc>
          <w:tcPr>
            <w:tcW w:w="1946" w:type="dxa"/>
            <w:tcBorders>
              <w:top w:val="single" w:color="auto" w:sz="4" w:space="0"/>
              <w:left w:val="single" w:color="auto" w:sz="4" w:space="0"/>
            </w:tcBorders>
            <w:shd w:val="clear" w:color="auto" w:fill="FFFFFF"/>
            <w:vAlign w:val="center"/>
          </w:tcPr>
          <w:p w14:paraId="5C558C9B">
            <w:pPr>
              <w:pStyle w:val="16"/>
              <w:framePr w:hSpace="0" w:wrap="auto" w:vAnchor="margin" w:hAnchor="text" w:xAlign="left" w:yAlign="inline"/>
              <w:rPr>
                <w:rFonts w:hint="eastAsia"/>
              </w:rPr>
            </w:pPr>
            <w:r>
              <w:rPr>
                <w:rFonts w:hint="eastAsia"/>
              </w:rPr>
              <w:t>综合材料绘画</w:t>
            </w:r>
          </w:p>
        </w:tc>
        <w:tc>
          <w:tcPr>
            <w:tcW w:w="5550" w:type="dxa"/>
            <w:tcBorders>
              <w:top w:val="single" w:color="auto" w:sz="4" w:space="0"/>
              <w:left w:val="single" w:color="auto" w:sz="4" w:space="0"/>
            </w:tcBorders>
            <w:shd w:val="clear" w:color="auto" w:fill="FFFFFF"/>
            <w:vAlign w:val="center"/>
          </w:tcPr>
          <w:p w14:paraId="3CC12B16">
            <w:pPr>
              <w:pStyle w:val="16"/>
              <w:framePr w:hSpace="0" w:wrap="auto" w:vAnchor="margin" w:hAnchor="text" w:xAlign="left" w:yAlign="inline"/>
              <w:jc w:val="both"/>
              <w:rPr>
                <w:rFonts w:hint="eastAsia"/>
              </w:rPr>
            </w:pPr>
            <w:r>
              <w:rPr>
                <w:rFonts w:hint="eastAsia"/>
              </w:rPr>
              <w:t>胡  伟</w:t>
            </w:r>
          </w:p>
        </w:tc>
      </w:tr>
      <w:tr w14:paraId="4C09AE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5" w:hRule="exact"/>
          <w:jc w:val="center"/>
        </w:trPr>
        <w:tc>
          <w:tcPr>
            <w:tcW w:w="1271" w:type="dxa"/>
            <w:vMerge w:val="continue"/>
            <w:shd w:val="clear" w:color="auto" w:fill="FFFFFF"/>
            <w:vAlign w:val="center"/>
          </w:tcPr>
          <w:p w14:paraId="0B59A14E">
            <w:pPr>
              <w:rPr>
                <w:rFonts w:hint="eastAsia" w:ascii="宋体" w:hAnsi="宋体" w:eastAsia="宋体" w:cs="宋体"/>
                <w:sz w:val="24"/>
                <w:szCs w:val="24"/>
              </w:rPr>
            </w:pPr>
          </w:p>
        </w:tc>
        <w:tc>
          <w:tcPr>
            <w:tcW w:w="1946" w:type="dxa"/>
            <w:tcBorders>
              <w:top w:val="single" w:color="auto" w:sz="4" w:space="0"/>
              <w:left w:val="single" w:color="auto" w:sz="4" w:space="0"/>
            </w:tcBorders>
            <w:shd w:val="clear" w:color="auto" w:fill="FFFFFF"/>
            <w:vAlign w:val="center"/>
          </w:tcPr>
          <w:p w14:paraId="39C84FA6">
            <w:pPr>
              <w:pStyle w:val="16"/>
              <w:framePr w:hSpace="0" w:wrap="auto" w:vAnchor="margin" w:hAnchor="text" w:xAlign="left" w:yAlign="inline"/>
              <w:rPr>
                <w:rFonts w:hint="eastAsia"/>
              </w:rPr>
            </w:pPr>
            <w:r>
              <w:rPr>
                <w:rFonts w:hint="eastAsia"/>
              </w:rPr>
              <w:t>油画</w:t>
            </w:r>
          </w:p>
        </w:tc>
        <w:tc>
          <w:tcPr>
            <w:tcW w:w="5550" w:type="dxa"/>
            <w:tcBorders>
              <w:top w:val="single" w:color="auto" w:sz="4" w:space="0"/>
              <w:left w:val="single" w:color="auto" w:sz="4" w:space="0"/>
            </w:tcBorders>
            <w:shd w:val="clear" w:color="auto" w:fill="FFFFFF"/>
            <w:vAlign w:val="center"/>
          </w:tcPr>
          <w:p w14:paraId="269818D5">
            <w:pPr>
              <w:pStyle w:val="16"/>
              <w:framePr w:hSpace="0" w:wrap="auto" w:vAnchor="margin" w:hAnchor="text" w:xAlign="left" w:yAlign="inline"/>
              <w:jc w:val="both"/>
              <w:rPr>
                <w:rFonts w:hint="eastAsia"/>
              </w:rPr>
            </w:pPr>
            <w:r>
              <w:rPr>
                <w:rFonts w:hint="eastAsia"/>
              </w:rPr>
              <w:t>赵培智</w:t>
            </w:r>
          </w:p>
        </w:tc>
      </w:tr>
      <w:tr w14:paraId="57D847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10" w:hRule="exact"/>
          <w:jc w:val="center"/>
        </w:trPr>
        <w:tc>
          <w:tcPr>
            <w:tcW w:w="1271" w:type="dxa"/>
            <w:vMerge w:val="continue"/>
            <w:shd w:val="clear" w:color="auto" w:fill="FFFFFF"/>
            <w:vAlign w:val="center"/>
          </w:tcPr>
          <w:p w14:paraId="61FCCB87">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7D47BE39">
            <w:pPr>
              <w:pStyle w:val="16"/>
              <w:framePr w:hSpace="0" w:wrap="auto" w:vAnchor="margin" w:hAnchor="text" w:xAlign="left" w:yAlign="inline"/>
              <w:rPr>
                <w:rFonts w:hint="eastAsia"/>
              </w:rPr>
            </w:pPr>
            <w:r>
              <w:rPr>
                <w:rFonts w:hint="eastAsia"/>
              </w:rPr>
              <w:t>版画</w:t>
            </w:r>
          </w:p>
        </w:tc>
        <w:tc>
          <w:tcPr>
            <w:tcW w:w="5550" w:type="dxa"/>
            <w:tcBorders>
              <w:top w:val="single" w:color="auto" w:sz="4" w:space="0"/>
              <w:left w:val="single" w:color="auto" w:sz="4" w:space="0"/>
              <w:bottom w:val="single" w:color="auto" w:sz="4" w:space="0"/>
            </w:tcBorders>
            <w:shd w:val="clear" w:color="auto" w:fill="FFFFFF"/>
            <w:vAlign w:val="center"/>
          </w:tcPr>
          <w:p w14:paraId="5BC8F436">
            <w:pPr>
              <w:pStyle w:val="16"/>
              <w:framePr w:hSpace="0" w:wrap="auto" w:vAnchor="margin" w:hAnchor="text" w:xAlign="left" w:yAlign="inline"/>
              <w:jc w:val="both"/>
              <w:rPr>
                <w:rFonts w:hint="eastAsia"/>
                <w:b/>
                <w:bCs/>
              </w:rPr>
            </w:pPr>
            <w:r>
              <w:rPr>
                <w:rFonts w:hint="eastAsia"/>
              </w:rPr>
              <w:t>沙永汇</w:t>
            </w:r>
          </w:p>
        </w:tc>
      </w:tr>
      <w:tr w14:paraId="366AE1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5" w:hRule="exact"/>
          <w:jc w:val="center"/>
        </w:trPr>
        <w:tc>
          <w:tcPr>
            <w:tcW w:w="1271" w:type="dxa"/>
            <w:vMerge w:val="continue"/>
            <w:shd w:val="clear" w:color="auto" w:fill="FFFFFF"/>
            <w:vAlign w:val="center"/>
          </w:tcPr>
          <w:p w14:paraId="1F77E24E">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46F12241">
            <w:pPr>
              <w:pStyle w:val="16"/>
              <w:framePr w:hSpace="0" w:wrap="auto" w:vAnchor="margin" w:hAnchor="text" w:xAlign="left" w:yAlign="inline"/>
              <w:rPr>
                <w:rFonts w:hint="eastAsia"/>
              </w:rPr>
            </w:pPr>
            <w:r>
              <w:rPr>
                <w:rFonts w:hint="eastAsia"/>
              </w:rPr>
              <w:t>雕塑</w:t>
            </w:r>
          </w:p>
        </w:tc>
        <w:tc>
          <w:tcPr>
            <w:tcW w:w="5550" w:type="dxa"/>
            <w:tcBorders>
              <w:top w:val="single" w:color="auto" w:sz="4" w:space="0"/>
              <w:left w:val="single" w:color="auto" w:sz="4" w:space="0"/>
              <w:bottom w:val="single" w:color="auto" w:sz="4" w:space="0"/>
            </w:tcBorders>
            <w:shd w:val="clear" w:color="auto" w:fill="FFFFFF"/>
            <w:vAlign w:val="center"/>
          </w:tcPr>
          <w:p w14:paraId="4464122D">
            <w:pPr>
              <w:pStyle w:val="16"/>
              <w:framePr w:hSpace="0" w:wrap="auto" w:vAnchor="margin" w:hAnchor="text" w:xAlign="left" w:yAlign="inline"/>
              <w:jc w:val="both"/>
              <w:rPr>
                <w:rFonts w:hint="eastAsia"/>
              </w:rPr>
            </w:pPr>
            <w:r>
              <w:rPr>
                <w:rFonts w:hint="eastAsia"/>
              </w:rPr>
              <w:t>邓  柯</w:t>
            </w:r>
          </w:p>
        </w:tc>
      </w:tr>
      <w:tr w14:paraId="76AA46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105" w:hRule="exact"/>
          <w:jc w:val="center"/>
        </w:trPr>
        <w:tc>
          <w:tcPr>
            <w:tcW w:w="1271" w:type="dxa"/>
            <w:vMerge w:val="continue"/>
            <w:shd w:val="clear" w:color="auto" w:fill="FFFFFF"/>
            <w:vAlign w:val="center"/>
          </w:tcPr>
          <w:p w14:paraId="6CC8071F">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0BB17B4C">
            <w:pPr>
              <w:pStyle w:val="16"/>
              <w:framePr w:hSpace="0" w:wrap="auto" w:vAnchor="margin" w:hAnchor="text" w:xAlign="left" w:yAlign="inline"/>
              <w:rPr>
                <w:rFonts w:hint="eastAsia"/>
              </w:rPr>
            </w:pPr>
            <w:r>
              <w:rPr>
                <w:rFonts w:hint="eastAsia"/>
              </w:rPr>
              <w:t>书法篆刻</w:t>
            </w:r>
          </w:p>
        </w:tc>
        <w:tc>
          <w:tcPr>
            <w:tcW w:w="5550" w:type="dxa"/>
            <w:tcBorders>
              <w:top w:val="single" w:color="auto" w:sz="4" w:space="0"/>
              <w:left w:val="single" w:color="auto" w:sz="4" w:space="0"/>
              <w:bottom w:val="single" w:color="auto" w:sz="4" w:space="0"/>
            </w:tcBorders>
            <w:shd w:val="clear" w:color="auto" w:fill="FFFFFF"/>
            <w:vAlign w:val="center"/>
          </w:tcPr>
          <w:p w14:paraId="09F77984">
            <w:pPr>
              <w:pStyle w:val="16"/>
              <w:framePr w:hSpace="0" w:wrap="auto" w:vAnchor="margin" w:hAnchor="text" w:xAlign="left" w:yAlign="inline"/>
              <w:jc w:val="both"/>
              <w:rPr>
                <w:rFonts w:hint="default" w:eastAsia="宋体"/>
                <w:lang w:val="en-US" w:eastAsia="zh-CN"/>
              </w:rPr>
            </w:pPr>
            <w:r>
              <w:rPr>
                <w:rFonts w:hint="eastAsia"/>
              </w:rPr>
              <w:t>曾来德、蔡大礼、</w:t>
            </w:r>
            <w:r>
              <w:rPr>
                <w:rFonts w:hint="eastAsia"/>
                <w:u w:val="none"/>
              </w:rPr>
              <w:t xml:space="preserve">魏 </w:t>
            </w:r>
            <w:r>
              <w:rPr>
                <w:rFonts w:hint="eastAsia"/>
                <w:u w:val="none"/>
                <w:lang w:val="en-US" w:eastAsia="zh-CN"/>
              </w:rPr>
              <w:t xml:space="preserve"> </w:t>
            </w:r>
            <w:r>
              <w:rPr>
                <w:rFonts w:hint="eastAsia"/>
                <w:u w:val="none"/>
              </w:rPr>
              <w:t>杰</w:t>
            </w:r>
            <w:r>
              <w:rPr>
                <w:rFonts w:hint="eastAsia"/>
              </w:rPr>
              <w:t>、王厚祥、洪厚甜、张公者、方  放、肖文飞、陈海良、尹海龙、李  明、杨  军、杜  浩、唐朝轶、赵际芳、梅跃辉</w:t>
            </w:r>
            <w:r>
              <w:rPr>
                <w:rFonts w:hint="eastAsia"/>
                <w:lang w:eastAsia="zh-CN"/>
              </w:rPr>
              <w:t>、</w:t>
            </w:r>
            <w:r>
              <w:rPr>
                <w:rFonts w:hint="eastAsia"/>
                <w:lang w:val="en-US" w:eastAsia="zh-CN"/>
              </w:rPr>
              <w:t>李立山</w:t>
            </w:r>
          </w:p>
        </w:tc>
      </w:tr>
      <w:tr w14:paraId="00F892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728" w:hRule="exact"/>
          <w:jc w:val="center"/>
        </w:trPr>
        <w:tc>
          <w:tcPr>
            <w:tcW w:w="1271" w:type="dxa"/>
            <w:vMerge w:val="continue"/>
            <w:shd w:val="clear" w:color="auto" w:fill="FFFFFF"/>
            <w:vAlign w:val="center"/>
          </w:tcPr>
          <w:p w14:paraId="53211E83">
            <w:pPr>
              <w:rPr>
                <w:rFonts w:hint="eastAsia" w:ascii="宋体" w:hAnsi="宋体" w:eastAsia="宋体" w:cs="宋体"/>
                <w:sz w:val="24"/>
                <w:szCs w:val="24"/>
              </w:rPr>
            </w:pPr>
          </w:p>
        </w:tc>
        <w:tc>
          <w:tcPr>
            <w:tcW w:w="1946" w:type="dxa"/>
            <w:tcBorders>
              <w:top w:val="single" w:color="auto" w:sz="4" w:space="0"/>
              <w:left w:val="single" w:color="auto" w:sz="4" w:space="0"/>
            </w:tcBorders>
            <w:shd w:val="clear" w:color="auto" w:fill="FFFFFF"/>
            <w:vAlign w:val="center"/>
          </w:tcPr>
          <w:p w14:paraId="673ED0E0">
            <w:pPr>
              <w:pStyle w:val="16"/>
              <w:framePr w:hSpace="0" w:wrap="auto" w:vAnchor="margin" w:hAnchor="text" w:xAlign="left" w:yAlign="inline"/>
              <w:rPr>
                <w:rFonts w:hint="eastAsia"/>
              </w:rPr>
            </w:pPr>
            <w:r>
              <w:rPr>
                <w:rFonts w:hint="eastAsia"/>
              </w:rPr>
              <w:t>古书画</w:t>
            </w:r>
            <w:r>
              <w:rPr>
                <w:rFonts w:hint="eastAsia"/>
                <w:lang w:val="en-US" w:eastAsia="zh-CN"/>
              </w:rPr>
              <w:t xml:space="preserve">         </w:t>
            </w:r>
            <w:r>
              <w:rPr>
                <w:rFonts w:hint="eastAsia"/>
              </w:rPr>
              <w:t>装裱与修复</w:t>
            </w:r>
          </w:p>
        </w:tc>
        <w:tc>
          <w:tcPr>
            <w:tcW w:w="5550" w:type="dxa"/>
            <w:tcBorders>
              <w:top w:val="single" w:color="auto" w:sz="4" w:space="0"/>
              <w:left w:val="single" w:color="auto" w:sz="4" w:space="0"/>
            </w:tcBorders>
            <w:shd w:val="clear" w:color="auto" w:fill="FFFFFF"/>
            <w:vAlign w:val="center"/>
          </w:tcPr>
          <w:p w14:paraId="565974B6">
            <w:pPr>
              <w:pStyle w:val="16"/>
              <w:framePr w:hSpace="0" w:wrap="auto" w:vAnchor="margin" w:hAnchor="text" w:xAlign="left" w:yAlign="inline"/>
              <w:jc w:val="both"/>
              <w:rPr>
                <w:rFonts w:hint="eastAsia"/>
              </w:rPr>
            </w:pPr>
            <w:r>
              <w:rPr>
                <w:rFonts w:hint="eastAsia"/>
              </w:rPr>
              <w:t>徐建华</w:t>
            </w:r>
          </w:p>
        </w:tc>
      </w:tr>
      <w:tr w14:paraId="5D25A8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97" w:hRule="exact"/>
          <w:jc w:val="center"/>
        </w:trPr>
        <w:tc>
          <w:tcPr>
            <w:tcW w:w="1271" w:type="dxa"/>
            <w:vMerge w:val="continue"/>
            <w:shd w:val="clear" w:color="auto" w:fill="FFFFFF"/>
            <w:vAlign w:val="center"/>
          </w:tcPr>
          <w:p w14:paraId="0B535A96">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1E15787A">
            <w:pPr>
              <w:pStyle w:val="16"/>
              <w:framePr w:hSpace="0" w:wrap="auto" w:vAnchor="margin" w:hAnchor="text" w:xAlign="left" w:yAlign="inline"/>
              <w:rPr>
                <w:rFonts w:hint="eastAsia"/>
              </w:rPr>
            </w:pPr>
            <w:r>
              <w:rPr>
                <w:rFonts w:hint="eastAsia"/>
              </w:rPr>
              <w:t>书画鉴定</w:t>
            </w:r>
          </w:p>
        </w:tc>
        <w:tc>
          <w:tcPr>
            <w:tcW w:w="5550" w:type="dxa"/>
            <w:tcBorders>
              <w:top w:val="single" w:color="auto" w:sz="4" w:space="0"/>
              <w:left w:val="single" w:color="auto" w:sz="4" w:space="0"/>
              <w:bottom w:val="single" w:color="auto" w:sz="4" w:space="0"/>
            </w:tcBorders>
            <w:shd w:val="clear" w:color="auto" w:fill="FFFFFF"/>
            <w:vAlign w:val="center"/>
          </w:tcPr>
          <w:p w14:paraId="79F47FDC">
            <w:pPr>
              <w:pStyle w:val="16"/>
              <w:framePr w:hSpace="0" w:wrap="auto" w:vAnchor="margin" w:hAnchor="text" w:xAlign="left" w:yAlign="inline"/>
              <w:jc w:val="both"/>
              <w:rPr>
                <w:rFonts w:hint="eastAsia"/>
              </w:rPr>
            </w:pPr>
            <w:r>
              <w:rPr>
                <w:rFonts w:hint="eastAsia"/>
              </w:rPr>
              <w:t>任军伟</w:t>
            </w:r>
          </w:p>
        </w:tc>
      </w:tr>
      <w:tr w14:paraId="435020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02" w:hRule="exact"/>
          <w:jc w:val="center"/>
        </w:trPr>
        <w:tc>
          <w:tcPr>
            <w:tcW w:w="1271" w:type="dxa"/>
            <w:vMerge w:val="continue"/>
            <w:shd w:val="clear" w:color="auto" w:fill="FFFFFF"/>
            <w:vAlign w:val="center"/>
          </w:tcPr>
          <w:p w14:paraId="3C25E013">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1645061D">
            <w:pPr>
              <w:pStyle w:val="16"/>
              <w:framePr w:hSpace="0" w:wrap="auto" w:vAnchor="margin" w:hAnchor="text" w:xAlign="left" w:yAlign="inline"/>
              <w:rPr>
                <w:rFonts w:hint="eastAsia"/>
              </w:rPr>
            </w:pPr>
            <w:r>
              <w:rPr>
                <w:rFonts w:hint="eastAsia"/>
              </w:rPr>
              <w:t>艺术管理</w:t>
            </w:r>
          </w:p>
        </w:tc>
        <w:tc>
          <w:tcPr>
            <w:tcW w:w="5550" w:type="dxa"/>
            <w:tcBorders>
              <w:top w:val="single" w:color="auto" w:sz="4" w:space="0"/>
              <w:left w:val="single" w:color="auto" w:sz="4" w:space="0"/>
              <w:bottom w:val="single" w:color="auto" w:sz="4" w:space="0"/>
            </w:tcBorders>
            <w:shd w:val="clear" w:color="auto" w:fill="FFFFFF"/>
            <w:vAlign w:val="center"/>
          </w:tcPr>
          <w:p w14:paraId="2782063D">
            <w:pPr>
              <w:pStyle w:val="16"/>
              <w:framePr w:hSpace="0" w:wrap="auto" w:vAnchor="margin" w:hAnchor="text" w:xAlign="left" w:yAlign="inline"/>
              <w:jc w:val="both"/>
              <w:rPr>
                <w:rFonts w:hint="eastAsia"/>
              </w:rPr>
            </w:pPr>
            <w:r>
              <w:rPr>
                <w:rFonts w:hint="eastAsia"/>
              </w:rPr>
              <w:t>纪云飞</w:t>
            </w:r>
          </w:p>
        </w:tc>
      </w:tr>
      <w:tr w14:paraId="519B25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97" w:hRule="exact"/>
          <w:jc w:val="center"/>
        </w:trPr>
        <w:tc>
          <w:tcPr>
            <w:tcW w:w="1271" w:type="dxa"/>
            <w:vMerge w:val="continue"/>
            <w:shd w:val="clear" w:color="auto" w:fill="FFFFFF"/>
            <w:vAlign w:val="center"/>
          </w:tcPr>
          <w:p w14:paraId="3DC6C5AD">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054EE38D">
            <w:pPr>
              <w:pStyle w:val="16"/>
              <w:framePr w:hSpace="0" w:wrap="auto" w:vAnchor="margin" w:hAnchor="text" w:xAlign="left" w:yAlign="inline"/>
              <w:rPr>
                <w:rFonts w:hint="eastAsia"/>
              </w:rPr>
            </w:pPr>
            <w:r>
              <w:rPr>
                <w:rFonts w:hint="eastAsia"/>
              </w:rPr>
              <w:t>水性材料绘画</w:t>
            </w:r>
            <w:r>
              <w:rPr>
                <w:rFonts w:hint="eastAsia"/>
                <w:lang w:val="en-US" w:eastAsia="zh-CN"/>
              </w:rPr>
              <w:t xml:space="preserve">   </w:t>
            </w:r>
          </w:p>
        </w:tc>
        <w:tc>
          <w:tcPr>
            <w:tcW w:w="5550" w:type="dxa"/>
            <w:tcBorders>
              <w:top w:val="single" w:color="auto" w:sz="4" w:space="0"/>
              <w:left w:val="single" w:color="auto" w:sz="4" w:space="0"/>
              <w:bottom w:val="single" w:color="auto" w:sz="4" w:space="0"/>
            </w:tcBorders>
            <w:shd w:val="clear" w:color="auto" w:fill="FFFFFF"/>
            <w:vAlign w:val="center"/>
          </w:tcPr>
          <w:p w14:paraId="7CF927DD">
            <w:pPr>
              <w:pStyle w:val="16"/>
              <w:framePr w:hSpace="0" w:wrap="auto" w:vAnchor="margin" w:hAnchor="text" w:xAlign="left" w:yAlign="inline"/>
              <w:jc w:val="both"/>
              <w:rPr>
                <w:rFonts w:hint="eastAsia"/>
              </w:rPr>
            </w:pPr>
            <w:r>
              <w:rPr>
                <w:rFonts w:hint="eastAsia"/>
              </w:rPr>
              <w:t>熊礼斌</w:t>
            </w:r>
          </w:p>
        </w:tc>
      </w:tr>
      <w:tr w14:paraId="779BD6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07" w:hRule="exact"/>
          <w:jc w:val="center"/>
        </w:trPr>
        <w:tc>
          <w:tcPr>
            <w:tcW w:w="1271" w:type="dxa"/>
            <w:vMerge w:val="continue"/>
            <w:shd w:val="clear" w:color="auto" w:fill="FFFFFF"/>
            <w:vAlign w:val="center"/>
          </w:tcPr>
          <w:p w14:paraId="0765B817">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07850797">
            <w:pPr>
              <w:pStyle w:val="16"/>
              <w:framePr w:hSpace="0" w:wrap="auto" w:vAnchor="margin" w:hAnchor="text" w:xAlign="left" w:yAlign="inline"/>
              <w:rPr>
                <w:rFonts w:hint="eastAsia"/>
              </w:rPr>
            </w:pPr>
            <w:r>
              <w:rPr>
                <w:rFonts w:hint="eastAsia"/>
              </w:rPr>
              <w:t>数字艺术</w:t>
            </w:r>
          </w:p>
        </w:tc>
        <w:tc>
          <w:tcPr>
            <w:tcW w:w="5550" w:type="dxa"/>
            <w:tcBorders>
              <w:top w:val="single" w:color="auto" w:sz="4" w:space="0"/>
              <w:left w:val="single" w:color="auto" w:sz="4" w:space="0"/>
              <w:bottom w:val="single" w:color="auto" w:sz="4" w:space="0"/>
            </w:tcBorders>
            <w:shd w:val="clear" w:color="auto" w:fill="FFFFFF"/>
            <w:vAlign w:val="center"/>
          </w:tcPr>
          <w:p w14:paraId="4C72D16A">
            <w:pPr>
              <w:pStyle w:val="16"/>
              <w:framePr w:hSpace="0" w:wrap="auto" w:vAnchor="margin" w:hAnchor="text" w:xAlign="left" w:yAlign="inline"/>
              <w:jc w:val="both"/>
              <w:rPr>
                <w:rFonts w:hint="eastAsia"/>
              </w:rPr>
            </w:pPr>
            <w:r>
              <w:rPr>
                <w:rFonts w:hint="eastAsia"/>
              </w:rPr>
              <w:t>叶  风</w:t>
            </w:r>
          </w:p>
        </w:tc>
      </w:tr>
      <w:tr w14:paraId="1D70A4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2" w:hRule="exact"/>
          <w:jc w:val="center"/>
        </w:trPr>
        <w:tc>
          <w:tcPr>
            <w:tcW w:w="1271" w:type="dxa"/>
            <w:vMerge w:val="continue"/>
            <w:shd w:val="clear" w:color="auto" w:fill="FFFFFF"/>
            <w:vAlign w:val="center"/>
          </w:tcPr>
          <w:p w14:paraId="64DCB765">
            <w:pPr>
              <w:rPr>
                <w:rFonts w:hint="eastAsia" w:ascii="宋体" w:hAnsi="宋体" w:eastAsia="宋体" w:cs="宋体"/>
                <w:sz w:val="24"/>
                <w:szCs w:val="24"/>
              </w:rPr>
            </w:pPr>
          </w:p>
        </w:tc>
        <w:tc>
          <w:tcPr>
            <w:tcW w:w="1946" w:type="dxa"/>
            <w:tcBorders>
              <w:top w:val="single" w:color="auto" w:sz="4" w:space="0"/>
              <w:left w:val="single" w:color="auto" w:sz="4" w:space="0"/>
              <w:bottom w:val="single" w:color="auto" w:sz="4" w:space="0"/>
            </w:tcBorders>
            <w:shd w:val="clear" w:color="auto" w:fill="FFFFFF"/>
            <w:vAlign w:val="center"/>
          </w:tcPr>
          <w:p w14:paraId="1482327D">
            <w:pPr>
              <w:pStyle w:val="16"/>
              <w:framePr w:hSpace="0" w:wrap="auto" w:vAnchor="margin" w:hAnchor="text" w:xAlign="left" w:yAlign="inline"/>
              <w:rPr>
                <w:rFonts w:hint="eastAsia"/>
              </w:rPr>
            </w:pPr>
            <w:r>
              <w:rPr>
                <w:rFonts w:hint="eastAsia"/>
              </w:rPr>
              <w:t>数字艺术与动画</w:t>
            </w:r>
          </w:p>
        </w:tc>
        <w:tc>
          <w:tcPr>
            <w:tcW w:w="5550" w:type="dxa"/>
            <w:tcBorders>
              <w:top w:val="single" w:color="auto" w:sz="4" w:space="0"/>
              <w:left w:val="single" w:color="auto" w:sz="4" w:space="0"/>
              <w:bottom w:val="single" w:color="auto" w:sz="4" w:space="0"/>
            </w:tcBorders>
            <w:shd w:val="clear" w:color="auto" w:fill="FFFFFF"/>
            <w:vAlign w:val="center"/>
          </w:tcPr>
          <w:p w14:paraId="726C0CB8">
            <w:pPr>
              <w:pStyle w:val="16"/>
              <w:framePr w:hSpace="0" w:wrap="auto" w:vAnchor="margin" w:hAnchor="text" w:xAlign="left" w:yAlign="inline"/>
              <w:jc w:val="both"/>
              <w:rPr>
                <w:rFonts w:hint="eastAsia"/>
              </w:rPr>
            </w:pPr>
            <w:r>
              <w:rPr>
                <w:rFonts w:hint="eastAsia"/>
              </w:rPr>
              <w:t>杨  春</w:t>
            </w:r>
          </w:p>
        </w:tc>
      </w:tr>
    </w:tbl>
    <w:p w14:paraId="56C96509">
      <w:pPr>
        <w:spacing w:line="440" w:lineRule="exact"/>
        <w:ind w:firstLine="480" w:firstLineChars="200"/>
        <w:rPr>
          <w:rFonts w:hint="eastAsia"/>
          <w:sz w:val="24"/>
          <w:szCs w:val="24"/>
        </w:rPr>
      </w:pPr>
      <w:r>
        <w:rPr>
          <w:rFonts w:hint="eastAsia"/>
          <w:b/>
          <w:bCs/>
          <w:sz w:val="24"/>
          <w:szCs w:val="24"/>
          <w:lang w:eastAsia="zh-CN"/>
        </w:rPr>
        <w:t>2.</w:t>
      </w:r>
      <w:r>
        <w:rPr>
          <w:rFonts w:hint="eastAsia"/>
          <w:b/>
          <w:bCs/>
          <w:sz w:val="24"/>
          <w:szCs w:val="24"/>
        </w:rPr>
        <w:t>学制：</w:t>
      </w:r>
      <w:r>
        <w:rPr>
          <w:rFonts w:hint="eastAsia" w:ascii="宋体" w:hAnsi="宋体" w:eastAsia="宋体"/>
          <w:sz w:val="24"/>
          <w:szCs w:val="24"/>
        </w:rPr>
        <w:t>一年（2026年9月至2027年7月）。</w:t>
      </w:r>
    </w:p>
    <w:p w14:paraId="10BF4D3D">
      <w:pPr>
        <w:spacing w:line="440" w:lineRule="exact"/>
        <w:ind w:firstLine="480" w:firstLineChars="200"/>
        <w:rPr>
          <w:rFonts w:hint="eastAsia" w:ascii="宋体" w:hAnsi="宋体" w:eastAsia="宋体"/>
          <w:sz w:val="24"/>
          <w:szCs w:val="24"/>
        </w:rPr>
      </w:pPr>
      <w:r>
        <w:rPr>
          <w:rFonts w:hint="eastAsia"/>
          <w:b/>
          <w:bCs/>
          <w:sz w:val="24"/>
          <w:szCs w:val="24"/>
          <w:lang w:eastAsia="zh-CN"/>
        </w:rPr>
        <w:t>3.</w:t>
      </w:r>
      <w:r>
        <w:rPr>
          <w:rFonts w:hint="eastAsia"/>
          <w:b/>
          <w:bCs/>
          <w:sz w:val="24"/>
          <w:szCs w:val="24"/>
        </w:rPr>
        <w:t>结业方式：</w:t>
      </w:r>
      <w:r>
        <w:rPr>
          <w:rFonts w:hint="eastAsia" w:ascii="宋体" w:hAnsi="宋体" w:eastAsia="宋体"/>
          <w:sz w:val="24"/>
          <w:szCs w:val="24"/>
        </w:rPr>
        <w:t>学习期满，经考核合格，颁发《中国国家画院访问学者证书》《中国国家画院高级研修班结业证书》。结业作品参加教学结业展并编入教学文献。</w:t>
      </w:r>
    </w:p>
    <w:p w14:paraId="52330D11">
      <w:pPr>
        <w:spacing w:line="440" w:lineRule="exact"/>
        <w:ind w:firstLine="480" w:firstLineChars="200"/>
        <w:rPr>
          <w:rFonts w:hint="eastAsia" w:ascii="宋体" w:hAnsi="宋体" w:eastAsia="宋体"/>
          <w:sz w:val="24"/>
          <w:szCs w:val="24"/>
        </w:rPr>
      </w:pPr>
    </w:p>
    <w:p w14:paraId="74FF608D">
      <w:pPr>
        <w:spacing w:line="440" w:lineRule="exact"/>
        <w:ind w:firstLine="560" w:firstLineChars="200"/>
        <w:rPr>
          <w:rFonts w:hint="eastAsia"/>
          <w:sz w:val="28"/>
          <w:szCs w:val="28"/>
        </w:rPr>
      </w:pPr>
      <w:r>
        <w:rPr>
          <w:rFonts w:hint="eastAsia"/>
          <w:b/>
          <w:bCs/>
          <w:sz w:val="28"/>
          <w:szCs w:val="28"/>
        </w:rPr>
        <w:t>四、报名条件</w:t>
      </w:r>
    </w:p>
    <w:p w14:paraId="646345DC">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1.身体健康，无心理疾病，政治思想好，品行端正，遵纪守法。年龄不超过60岁。</w:t>
      </w:r>
    </w:p>
    <w:p w14:paraId="4299180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2.各地画院、文化艺术类单位的专业创作人员，各类高校的美术教师和学生，以及具有一定美术基础并取得过美术创作优异成绩的广大艺术爱好者。      </w:t>
      </w:r>
    </w:p>
    <w:p w14:paraId="2F954AD9">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3.访问学者一般为中国美术家协会或中国书法家协会会员，并具备正式的研究生学历，或取得副高以上职称，成就特别突出者可适当放宽。</w:t>
      </w:r>
    </w:p>
    <w:p w14:paraId="59C4BE2C">
      <w:pPr>
        <w:spacing w:line="440" w:lineRule="exact"/>
        <w:ind w:firstLine="480" w:firstLineChars="200"/>
        <w:rPr>
          <w:rFonts w:hint="eastAsia" w:ascii="宋体" w:hAnsi="宋体" w:eastAsia="宋体"/>
          <w:sz w:val="24"/>
          <w:szCs w:val="24"/>
        </w:rPr>
      </w:pPr>
    </w:p>
    <w:p w14:paraId="26E94DAD">
      <w:pPr>
        <w:spacing w:line="440" w:lineRule="exact"/>
        <w:ind w:firstLine="560" w:firstLineChars="200"/>
        <w:rPr>
          <w:rFonts w:hint="eastAsia"/>
          <w:sz w:val="28"/>
          <w:szCs w:val="28"/>
        </w:rPr>
      </w:pPr>
      <w:r>
        <w:rPr>
          <w:rFonts w:hint="eastAsia"/>
          <w:b/>
          <w:bCs/>
          <w:sz w:val="28"/>
          <w:szCs w:val="28"/>
        </w:rPr>
        <w:t>五、学费</w:t>
      </w:r>
    </w:p>
    <w:p w14:paraId="0655EF79">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1.访问学者：6万元。</w:t>
      </w:r>
    </w:p>
    <w:p w14:paraId="1B5CA627">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2.高研班：</w:t>
      </w:r>
      <w:r>
        <w:rPr>
          <w:rFonts w:hint="eastAsia" w:ascii="宋体" w:hAnsi="宋体" w:eastAsia="宋体"/>
          <w:sz w:val="24"/>
          <w:szCs w:val="24"/>
          <w:lang w:val="en-US" w:eastAsia="zh-CN"/>
        </w:rPr>
        <w:t>绘画</w:t>
      </w:r>
      <w:r>
        <w:rPr>
          <w:rFonts w:hint="eastAsia" w:ascii="宋体" w:hAnsi="宋体" w:eastAsia="宋体"/>
          <w:sz w:val="24"/>
          <w:szCs w:val="24"/>
        </w:rPr>
        <w:t>、</w:t>
      </w:r>
      <w:r>
        <w:rPr>
          <w:rFonts w:hint="eastAsia" w:ascii="宋体" w:hAnsi="宋体" w:eastAsia="宋体"/>
          <w:sz w:val="24"/>
          <w:szCs w:val="24"/>
          <w:lang w:val="en-US" w:eastAsia="zh-CN"/>
        </w:rPr>
        <w:t>雕塑、</w:t>
      </w:r>
      <w:r>
        <w:rPr>
          <w:rFonts w:hint="eastAsia" w:ascii="宋体" w:hAnsi="宋体" w:eastAsia="宋体"/>
          <w:sz w:val="24"/>
          <w:szCs w:val="24"/>
        </w:rPr>
        <w:t>书画鉴定、艺术管理、数字艺术、数字艺术与动画专业 4万元。</w:t>
      </w:r>
    </w:p>
    <w:p w14:paraId="467C340E">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3.高研班：书法篆刻、</w:t>
      </w:r>
      <w:r>
        <w:rPr>
          <w:rFonts w:hint="eastAsia" w:ascii="宋体" w:hAnsi="宋体" w:eastAsia="宋体" w:cs="宋体"/>
          <w:sz w:val="24"/>
          <w:szCs w:val="24"/>
        </w:rPr>
        <w:t>古书画装裱与修复</w:t>
      </w:r>
      <w:r>
        <w:rPr>
          <w:rFonts w:hint="eastAsia" w:ascii="宋体" w:hAnsi="宋体" w:eastAsia="宋体"/>
          <w:sz w:val="24"/>
          <w:szCs w:val="24"/>
        </w:rPr>
        <w:t>专业</w:t>
      </w:r>
      <w:r>
        <w:rPr>
          <w:rFonts w:hint="eastAsia" w:ascii="宋体" w:hAnsi="宋体" w:eastAsia="宋体" w:cs="宋体"/>
          <w:spacing w:val="8"/>
          <w:sz w:val="24"/>
          <w:szCs w:val="24"/>
          <w:shd w:val="clear" w:color="auto" w:fill="FFFFFF"/>
        </w:rPr>
        <w:t xml:space="preserve"> </w:t>
      </w:r>
      <w:r>
        <w:rPr>
          <w:rFonts w:hint="eastAsia" w:ascii="宋体" w:hAnsi="宋体" w:eastAsia="宋体"/>
          <w:sz w:val="24"/>
          <w:szCs w:val="24"/>
        </w:rPr>
        <w:t>3万元。</w:t>
      </w:r>
    </w:p>
    <w:p w14:paraId="1090D0F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（学费不包括写生、考察等相关费用）</w:t>
      </w:r>
    </w:p>
    <w:p w14:paraId="6099B6CE">
      <w:pPr>
        <w:spacing w:line="440" w:lineRule="exact"/>
        <w:ind w:firstLine="480" w:firstLineChars="200"/>
        <w:rPr>
          <w:rFonts w:hint="eastAsia" w:ascii="宋体" w:hAnsi="宋体" w:eastAsia="宋体"/>
          <w:sz w:val="24"/>
          <w:szCs w:val="24"/>
        </w:rPr>
      </w:pPr>
    </w:p>
    <w:p w14:paraId="1EC7674F">
      <w:pPr>
        <w:spacing w:line="440" w:lineRule="exact"/>
        <w:ind w:firstLine="560" w:firstLineChars="200"/>
        <w:rPr>
          <w:rFonts w:hint="eastAsia"/>
          <w:sz w:val="24"/>
          <w:szCs w:val="24"/>
        </w:rPr>
      </w:pPr>
      <w:r>
        <w:rPr>
          <w:rFonts w:hint="eastAsia"/>
          <w:b/>
          <w:bCs/>
          <w:sz w:val="28"/>
          <w:szCs w:val="28"/>
        </w:rPr>
        <w:t>六、报名和录取</w:t>
      </w:r>
    </w:p>
    <w:p w14:paraId="469D9215">
      <w:pPr>
        <w:spacing w:line="440" w:lineRule="exact"/>
        <w:ind w:firstLine="480" w:firstLineChars="200"/>
        <w:rPr>
          <w:rFonts w:hint="eastAsia" w:ascii="宋体" w:hAnsi="宋体" w:eastAsia="宋体"/>
          <w:sz w:val="24"/>
          <w:szCs w:val="24"/>
        </w:rPr>
      </w:pPr>
      <w:r>
        <w:rPr>
          <w:rFonts w:hint="eastAsia"/>
          <w:b/>
          <w:bCs/>
          <w:sz w:val="24"/>
          <w:szCs w:val="24"/>
          <w:lang w:eastAsia="zh-CN"/>
        </w:rPr>
        <w:t>1.</w:t>
      </w:r>
      <w:r>
        <w:rPr>
          <w:rFonts w:hint="eastAsia"/>
          <w:b/>
          <w:bCs/>
          <w:sz w:val="24"/>
          <w:szCs w:val="24"/>
        </w:rPr>
        <w:t>报名时间：</w:t>
      </w:r>
      <w:r>
        <w:rPr>
          <w:rFonts w:hint="eastAsia" w:ascii="宋体" w:hAnsi="宋体" w:eastAsia="宋体"/>
          <w:sz w:val="24"/>
          <w:szCs w:val="24"/>
        </w:rPr>
        <w:t>自公布之日起至2026年6月30日。</w:t>
      </w:r>
    </w:p>
    <w:p w14:paraId="6A0B2AEA">
      <w:pPr>
        <w:spacing w:line="440" w:lineRule="exact"/>
        <w:ind w:firstLine="480" w:firstLineChars="200"/>
        <w:rPr>
          <w:rFonts w:hint="eastAsia" w:ascii="宋体" w:hAnsi="宋体" w:eastAsia="宋体"/>
          <w:sz w:val="24"/>
          <w:szCs w:val="24"/>
        </w:rPr>
      </w:pPr>
      <w:r>
        <w:rPr>
          <w:rFonts w:hint="eastAsia"/>
          <w:b/>
          <w:bCs/>
          <w:sz w:val="24"/>
          <w:szCs w:val="24"/>
          <w:lang w:eastAsia="zh-CN"/>
        </w:rPr>
        <w:t>2.</w:t>
      </w:r>
      <w:r>
        <w:rPr>
          <w:rFonts w:hint="eastAsia"/>
          <w:b/>
          <w:bCs/>
          <w:sz w:val="24"/>
          <w:szCs w:val="24"/>
        </w:rPr>
        <w:t>报名方式：</w:t>
      </w:r>
      <w:r>
        <w:rPr>
          <w:rFonts w:hint="eastAsia" w:ascii="宋体" w:hAnsi="宋体" w:eastAsia="宋体"/>
          <w:sz w:val="24"/>
          <w:szCs w:val="24"/>
        </w:rPr>
        <w:t>中国国家画院网站（www.cnap.org.cn）下载“报名表”，按要求逐项填写。</w:t>
      </w:r>
    </w:p>
    <w:p w14:paraId="64415D73">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报名者须提供电子版的以下材料：</w:t>
      </w:r>
    </w:p>
    <w:p w14:paraId="6DED9EA1">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①近期创作作品彩色图片5张（每张作品图片大小3－5mb）；</w:t>
      </w:r>
    </w:p>
    <w:p w14:paraId="7371E9C7">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②个人1寸免冠证件照片；</w:t>
      </w:r>
    </w:p>
    <w:p w14:paraId="7731DE23">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③Word文件内附身份证正反面照片；</w:t>
      </w:r>
    </w:p>
    <w:p w14:paraId="1E770268">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④学历证明；</w:t>
      </w:r>
    </w:p>
    <w:p w14:paraId="4E477D9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⑤填写完整的报名表；</w:t>
      </w:r>
    </w:p>
    <w:p w14:paraId="722AF2AC">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以上报名材料备齐后，请于2026年6月30日前，将所有</w:t>
      </w:r>
      <w:r>
        <w:rPr>
          <w:rFonts w:hint="eastAsia" w:ascii="宋体" w:hAnsi="宋体" w:eastAsia="宋体"/>
          <w:sz w:val="24"/>
          <w:szCs w:val="24"/>
          <w:lang w:val="en-US" w:eastAsia="zh-CN"/>
        </w:rPr>
        <w:t>材料</w:t>
      </w:r>
      <w:r>
        <w:rPr>
          <w:rFonts w:hint="eastAsia" w:ascii="宋体" w:hAnsi="宋体" w:eastAsia="宋体"/>
          <w:sz w:val="24"/>
          <w:szCs w:val="24"/>
        </w:rPr>
        <w:t>打包至一个文件夹后发送至hyjxzsb@qq.com</w:t>
      </w:r>
      <w:r>
        <w:rPr>
          <w:rFonts w:hint="eastAsia" w:ascii="楷体" w:hAnsi="楷体" w:eastAsia="楷体"/>
          <w:b/>
          <w:bCs/>
          <w:sz w:val="24"/>
          <w:szCs w:val="24"/>
        </w:rPr>
        <w:t>（一律采取电子邮件报名方式，不接受面报与电话报名）</w:t>
      </w:r>
      <w:r>
        <w:rPr>
          <w:rFonts w:hint="eastAsia" w:ascii="宋体" w:hAnsi="宋体" w:eastAsia="宋体"/>
          <w:sz w:val="24"/>
          <w:szCs w:val="24"/>
        </w:rPr>
        <w:t>，材料不齐备者不</w:t>
      </w:r>
      <w:r>
        <w:rPr>
          <w:rFonts w:hint="eastAsia" w:ascii="宋体" w:hAnsi="宋体" w:eastAsia="宋体"/>
          <w:sz w:val="24"/>
          <w:szCs w:val="24"/>
          <w:lang w:eastAsia="zh-CN"/>
        </w:rPr>
        <w:t>予</w:t>
      </w:r>
      <w:r>
        <w:rPr>
          <w:rFonts w:hint="eastAsia" w:ascii="宋体" w:hAnsi="宋体" w:eastAsia="宋体"/>
          <w:sz w:val="24"/>
          <w:szCs w:val="24"/>
        </w:rPr>
        <w:t>办理。</w:t>
      </w:r>
    </w:p>
    <w:p w14:paraId="7DF07B85">
      <w:pPr>
        <w:spacing w:line="440" w:lineRule="exact"/>
        <w:ind w:firstLine="482" w:firstLineChars="200"/>
        <w:rPr>
          <w:rFonts w:hint="eastAsia" w:ascii="宋体" w:hAnsi="宋体" w:eastAsia="宋体"/>
          <w:sz w:val="24"/>
          <w:szCs w:val="24"/>
        </w:rPr>
      </w:pPr>
      <w:r>
        <w:rPr>
          <w:rFonts w:hint="eastAsia" w:ascii="宋体" w:hAnsi="宋体" w:eastAsia="宋体"/>
          <w:b/>
          <w:sz w:val="24"/>
          <w:szCs w:val="24"/>
        </w:rPr>
        <w:t>注：</w:t>
      </w:r>
      <w:r>
        <w:rPr>
          <w:rFonts w:hint="eastAsia" w:ascii="宋体" w:hAnsi="宋体" w:eastAsia="宋体"/>
          <w:sz w:val="24"/>
          <w:szCs w:val="24"/>
        </w:rPr>
        <w:t>报名时，请将报名材料文件统一命名为“姓名＋志愿（导师姓名＋班型）”。习作照片数码文件不宜太大，文件包大小不超过30MB。</w:t>
      </w:r>
    </w:p>
    <w:p w14:paraId="0AA2F832">
      <w:pPr>
        <w:spacing w:line="440" w:lineRule="exact"/>
        <w:ind w:firstLine="480" w:firstLineChars="200"/>
        <w:rPr>
          <w:rFonts w:hint="eastAsia"/>
          <w:sz w:val="24"/>
          <w:szCs w:val="24"/>
        </w:rPr>
      </w:pPr>
      <w:r>
        <w:rPr>
          <w:rFonts w:hint="eastAsia"/>
          <w:b/>
          <w:bCs/>
          <w:sz w:val="24"/>
          <w:szCs w:val="24"/>
          <w:lang w:eastAsia="zh-CN"/>
        </w:rPr>
        <w:t>3.</w:t>
      </w:r>
      <w:r>
        <w:rPr>
          <w:rFonts w:hint="eastAsia"/>
          <w:b/>
          <w:bCs/>
          <w:sz w:val="24"/>
          <w:szCs w:val="24"/>
        </w:rPr>
        <w:t>考核与录取：</w:t>
      </w:r>
    </w:p>
    <w:p w14:paraId="47EC649D">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①择优录取：教学培训部对报名材料进行初审，各工作室导师根据报名作品择优录取。</w:t>
      </w:r>
    </w:p>
    <w:p w14:paraId="11848B80">
      <w:pPr>
        <w:spacing w:line="440" w:lineRule="exact"/>
        <w:ind w:firstLine="480" w:firstLineChars="200"/>
        <w:rPr>
          <w:rFonts w:hint="eastAsia" w:ascii="宋体" w:hAnsi="宋体" w:eastAsia="宋体" w:cs="宋体"/>
          <w:sz w:val="24"/>
          <w:szCs w:val="24"/>
        </w:rPr>
      </w:pPr>
      <w:r>
        <w:rPr>
          <w:rFonts w:hint="eastAsia" w:ascii="宋体" w:hAnsi="宋体" w:eastAsia="宋体"/>
          <w:sz w:val="24"/>
          <w:szCs w:val="24"/>
        </w:rPr>
        <w:t>②录取时间：2026年8月。</w:t>
      </w:r>
      <w:r>
        <w:rPr>
          <w:rFonts w:hint="eastAsia" w:ascii="宋体" w:hAnsi="宋体" w:eastAsia="宋体" w:cs="宋体"/>
          <w:sz w:val="24"/>
          <w:szCs w:val="24"/>
        </w:rPr>
        <w:t>录取结果将以电话或短信形式告知。</w:t>
      </w:r>
    </w:p>
    <w:p w14:paraId="6265D7D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③9月上旬开学，开学一周后学员主动提出退学者，学费不退。</w:t>
      </w:r>
    </w:p>
    <w:p w14:paraId="18E5391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④入学后如发现材料不实，将作退学处理并取消今后报名资格。</w:t>
      </w:r>
    </w:p>
    <w:p w14:paraId="7919A599">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⑤学习期间食宿自理。</w:t>
      </w:r>
    </w:p>
    <w:p w14:paraId="3471E7EE">
      <w:pPr>
        <w:spacing w:line="440" w:lineRule="exact"/>
        <w:ind w:firstLine="480" w:firstLineChars="200"/>
        <w:rPr>
          <w:rFonts w:hint="eastAsia"/>
          <w:sz w:val="24"/>
          <w:szCs w:val="24"/>
        </w:rPr>
      </w:pPr>
      <w:r>
        <w:rPr>
          <w:rFonts w:hint="eastAsia"/>
          <w:b/>
          <w:bCs/>
          <w:sz w:val="24"/>
          <w:szCs w:val="24"/>
          <w:lang w:eastAsia="zh-CN"/>
        </w:rPr>
        <w:t>4.</w:t>
      </w:r>
      <w:r>
        <w:rPr>
          <w:rFonts w:hint="eastAsia"/>
          <w:b/>
          <w:bCs/>
          <w:sz w:val="24"/>
          <w:szCs w:val="24"/>
        </w:rPr>
        <w:t>缴费方式：</w:t>
      </w:r>
    </w:p>
    <w:p w14:paraId="3861E557">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确知本人已被录取，即可将全额学费汇款至以下账户。</w:t>
      </w:r>
    </w:p>
    <w:p w14:paraId="5F840BD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开户银行：中国工商银行北京四道口支行</w:t>
      </w:r>
    </w:p>
    <w:p w14:paraId="65EA05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户名：中国国家画院</w:t>
      </w:r>
    </w:p>
    <w:p w14:paraId="0F725789">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账号：0200049309014495662</w:t>
      </w:r>
    </w:p>
    <w:p w14:paraId="030BC7C0">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汇款备注填写：﹍﹍（学员姓名）报﹍﹍（导师姓名）工作室</w:t>
      </w:r>
    </w:p>
    <w:p w14:paraId="394BD6B2">
      <w:pPr>
        <w:spacing w:line="440" w:lineRule="exact"/>
        <w:ind w:firstLine="480" w:firstLineChars="200"/>
        <w:rPr>
          <w:rFonts w:hint="eastAsia"/>
          <w:sz w:val="24"/>
          <w:szCs w:val="24"/>
        </w:rPr>
      </w:pPr>
      <w:r>
        <w:rPr>
          <w:rFonts w:hint="eastAsia"/>
          <w:b/>
          <w:bCs/>
          <w:sz w:val="24"/>
          <w:szCs w:val="24"/>
          <w:lang w:eastAsia="zh-CN"/>
        </w:rPr>
        <w:t>5.</w:t>
      </w:r>
      <w:r>
        <w:rPr>
          <w:rFonts w:hint="eastAsia"/>
          <w:b/>
          <w:bCs/>
          <w:sz w:val="24"/>
          <w:szCs w:val="24"/>
        </w:rPr>
        <w:t>联系方式：</w:t>
      </w:r>
    </w:p>
    <w:p w14:paraId="57D21D7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通讯地址：北京市海淀区西三环北路54号 中国国家画院教学培训部</w:t>
      </w:r>
    </w:p>
    <w:p w14:paraId="48729D5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邮政编码：100048</w:t>
      </w:r>
    </w:p>
    <w:p w14:paraId="4257B2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工作室报名咨询：何老师13901234941、崔老师13522491070</w:t>
      </w:r>
    </w:p>
    <w:p w14:paraId="53E3D735">
      <w:pPr>
        <w:spacing w:line="440" w:lineRule="exact"/>
        <w:ind w:firstLine="480" w:firstLineChars="200"/>
        <w:rPr>
          <w:rFonts w:hint="eastAsia" w:ascii="宋体" w:hAnsi="宋体" w:eastAsia="宋体"/>
          <w:sz w:val="24"/>
          <w:szCs w:val="24"/>
        </w:rPr>
      </w:pPr>
      <w:r>
        <w:rPr>
          <w:rFonts w:hint="eastAsia" w:ascii="宋体" w:hAnsi="宋体" w:eastAsia="宋体" w:cs="宋体"/>
          <w:sz w:val="24"/>
          <w:szCs w:val="24"/>
        </w:rPr>
        <w:t>招生办电话：010</w:t>
      </w:r>
      <w:r>
        <w:rPr>
          <w:rFonts w:hint="eastAsia" w:ascii="宋体" w:hAnsi="宋体" w:eastAsia="宋体"/>
          <w:sz w:val="24"/>
          <w:szCs w:val="24"/>
        </w:rPr>
        <w:t>－68418681</w:t>
      </w:r>
    </w:p>
    <w:p w14:paraId="0B23C687">
      <w:pPr>
        <w:spacing w:line="440" w:lineRule="exact"/>
        <w:rPr>
          <w:rFonts w:hint="eastAsia" w:ascii="宋体" w:hAnsi="宋体" w:eastAsia="宋体"/>
          <w:sz w:val="24"/>
          <w:szCs w:val="24"/>
        </w:rPr>
      </w:pPr>
    </w:p>
    <w:p w14:paraId="638C1189">
      <w:pPr>
        <w:spacing w:line="440" w:lineRule="exact"/>
        <w:rPr>
          <w:rFonts w:hint="eastAsia"/>
          <w:sz w:val="24"/>
          <w:szCs w:val="24"/>
        </w:rPr>
      </w:pPr>
    </w:p>
    <w:p w14:paraId="18D41E37">
      <w:pPr>
        <w:spacing w:line="440" w:lineRule="exact"/>
        <w:rPr>
          <w:rFonts w:hint="eastAsia"/>
          <w:sz w:val="24"/>
          <w:szCs w:val="24"/>
        </w:rPr>
      </w:pPr>
      <w:r>
        <w:rPr>
          <w:rFonts w:hint="eastAsia"/>
          <w:b/>
          <w:bCs/>
          <w:sz w:val="24"/>
          <w:szCs w:val="24"/>
        </w:rPr>
        <w:t>报名表下载：</w:t>
      </w:r>
      <w:r>
        <w:fldChar w:fldCharType="begin"/>
      </w:r>
      <w:r>
        <w:instrText xml:space="preserve"> HYPERLINK "http://www.cnap.org.cn/cnap/zsxx/202104/668289cf8d9149bfaf66fde4116d184a/files/68d2b64bc1ef42cd9663beefd29c12fb.doc" \t "_blank" </w:instrText>
      </w:r>
      <w:r>
        <w:fldChar w:fldCharType="separate"/>
      </w:r>
      <w:r>
        <w:rPr>
          <w:rStyle w:val="11"/>
          <w:rFonts w:hint="eastAsia" w:ascii="宋体" w:hAnsi="宋体" w:eastAsia="宋体"/>
          <w:color w:val="auto"/>
          <w:sz w:val="24"/>
          <w:szCs w:val="24"/>
        </w:rPr>
        <w:t>2026年中国国家画院教学培训报名表.doc</w:t>
      </w:r>
      <w:r>
        <w:rPr>
          <w:rStyle w:val="11"/>
          <w:rFonts w:hint="eastAsia" w:ascii="宋体" w:hAnsi="宋体" w:eastAsia="宋体"/>
          <w:color w:val="auto"/>
          <w:sz w:val="24"/>
          <w:szCs w:val="24"/>
        </w:rPr>
        <w:fldChar w:fldCharType="end"/>
      </w:r>
    </w:p>
    <w:p w14:paraId="387F032A">
      <w:pPr>
        <w:spacing w:line="440" w:lineRule="exact"/>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1OGFmZDRlYWYxMTIwYzY3MTdhMGQ1NDcyODlmNmIifQ=="/>
    <w:docVar w:name="KSO_WPS_MARK_KEY" w:val="a4f68911-2c6e-4f90-8e0a-171afd62898f"/>
  </w:docVars>
  <w:rsids>
    <w:rsidRoot w:val="00706E83"/>
    <w:rsid w:val="000609F4"/>
    <w:rsid w:val="000770DB"/>
    <w:rsid w:val="001B7525"/>
    <w:rsid w:val="001C2CE4"/>
    <w:rsid w:val="00247343"/>
    <w:rsid w:val="00284D6E"/>
    <w:rsid w:val="00433886"/>
    <w:rsid w:val="006572B7"/>
    <w:rsid w:val="006623FF"/>
    <w:rsid w:val="00665BAD"/>
    <w:rsid w:val="00706E83"/>
    <w:rsid w:val="00744134"/>
    <w:rsid w:val="00775FAA"/>
    <w:rsid w:val="008023A1"/>
    <w:rsid w:val="00913B11"/>
    <w:rsid w:val="009A7490"/>
    <w:rsid w:val="00A9523E"/>
    <w:rsid w:val="00B81203"/>
    <w:rsid w:val="00BA55C2"/>
    <w:rsid w:val="00C77AF5"/>
    <w:rsid w:val="00D22557"/>
    <w:rsid w:val="00E74275"/>
    <w:rsid w:val="00EC3CEE"/>
    <w:rsid w:val="00F142CE"/>
    <w:rsid w:val="00F233FD"/>
    <w:rsid w:val="00F970FD"/>
    <w:rsid w:val="014A7CC2"/>
    <w:rsid w:val="026A537B"/>
    <w:rsid w:val="02810060"/>
    <w:rsid w:val="02EF30E1"/>
    <w:rsid w:val="02F94FFA"/>
    <w:rsid w:val="03060C4A"/>
    <w:rsid w:val="03493447"/>
    <w:rsid w:val="03612EB4"/>
    <w:rsid w:val="03725F75"/>
    <w:rsid w:val="03B46ECB"/>
    <w:rsid w:val="04510922"/>
    <w:rsid w:val="04594C99"/>
    <w:rsid w:val="047C599F"/>
    <w:rsid w:val="04963114"/>
    <w:rsid w:val="04DE21DE"/>
    <w:rsid w:val="052851DF"/>
    <w:rsid w:val="05D35719"/>
    <w:rsid w:val="05D74290"/>
    <w:rsid w:val="06316315"/>
    <w:rsid w:val="06897EFF"/>
    <w:rsid w:val="06B3799B"/>
    <w:rsid w:val="06F757B1"/>
    <w:rsid w:val="07196403"/>
    <w:rsid w:val="072A774F"/>
    <w:rsid w:val="07F4532B"/>
    <w:rsid w:val="08996C92"/>
    <w:rsid w:val="089F7EAE"/>
    <w:rsid w:val="08AE00F1"/>
    <w:rsid w:val="08E43B13"/>
    <w:rsid w:val="09AC4172"/>
    <w:rsid w:val="0A2A754B"/>
    <w:rsid w:val="0A4C7BC2"/>
    <w:rsid w:val="0A791D37"/>
    <w:rsid w:val="0A960D5F"/>
    <w:rsid w:val="0B7313EB"/>
    <w:rsid w:val="0B7A4EC9"/>
    <w:rsid w:val="0C236700"/>
    <w:rsid w:val="0D1D75F3"/>
    <w:rsid w:val="0D303528"/>
    <w:rsid w:val="0D5A1CE9"/>
    <w:rsid w:val="0D815DD4"/>
    <w:rsid w:val="0DE677B3"/>
    <w:rsid w:val="0DFE53E4"/>
    <w:rsid w:val="0E1A2DE0"/>
    <w:rsid w:val="0E2D0131"/>
    <w:rsid w:val="0EF441EE"/>
    <w:rsid w:val="0F02554A"/>
    <w:rsid w:val="0FD35DF4"/>
    <w:rsid w:val="0FEC0D44"/>
    <w:rsid w:val="10134CDE"/>
    <w:rsid w:val="10466E61"/>
    <w:rsid w:val="1111746F"/>
    <w:rsid w:val="11427629"/>
    <w:rsid w:val="11951DCA"/>
    <w:rsid w:val="11CB6BD6"/>
    <w:rsid w:val="11E03D61"/>
    <w:rsid w:val="126161D4"/>
    <w:rsid w:val="12A11A58"/>
    <w:rsid w:val="13023513"/>
    <w:rsid w:val="133E2830"/>
    <w:rsid w:val="139F6BE2"/>
    <w:rsid w:val="141B7681"/>
    <w:rsid w:val="1451508F"/>
    <w:rsid w:val="14550F22"/>
    <w:rsid w:val="146C6E03"/>
    <w:rsid w:val="14883EEC"/>
    <w:rsid w:val="14931287"/>
    <w:rsid w:val="14A04AE7"/>
    <w:rsid w:val="14B45E4E"/>
    <w:rsid w:val="150360C6"/>
    <w:rsid w:val="15487A1C"/>
    <w:rsid w:val="155A1108"/>
    <w:rsid w:val="155C08C9"/>
    <w:rsid w:val="155D3EBF"/>
    <w:rsid w:val="15765F0C"/>
    <w:rsid w:val="15AE34DE"/>
    <w:rsid w:val="1606331B"/>
    <w:rsid w:val="16251FB2"/>
    <w:rsid w:val="16333E35"/>
    <w:rsid w:val="16783AEC"/>
    <w:rsid w:val="16F14467"/>
    <w:rsid w:val="16FA0C1D"/>
    <w:rsid w:val="17D45C0F"/>
    <w:rsid w:val="17DD661D"/>
    <w:rsid w:val="18335F1D"/>
    <w:rsid w:val="187374CF"/>
    <w:rsid w:val="18C647E1"/>
    <w:rsid w:val="18F23368"/>
    <w:rsid w:val="190B02EE"/>
    <w:rsid w:val="1954439D"/>
    <w:rsid w:val="1A084D34"/>
    <w:rsid w:val="1A7A7E33"/>
    <w:rsid w:val="1A7E1062"/>
    <w:rsid w:val="1AA72BF2"/>
    <w:rsid w:val="1AA97070"/>
    <w:rsid w:val="1AC1035F"/>
    <w:rsid w:val="1AF43D03"/>
    <w:rsid w:val="1C0E450A"/>
    <w:rsid w:val="1C74088F"/>
    <w:rsid w:val="1C857FF6"/>
    <w:rsid w:val="1C9D4B3C"/>
    <w:rsid w:val="1CB40851"/>
    <w:rsid w:val="1CE4785C"/>
    <w:rsid w:val="1CF90862"/>
    <w:rsid w:val="1DB93368"/>
    <w:rsid w:val="1E01743F"/>
    <w:rsid w:val="1E087759"/>
    <w:rsid w:val="1E8B669A"/>
    <w:rsid w:val="1EB04259"/>
    <w:rsid w:val="1EB24835"/>
    <w:rsid w:val="1ED55E2D"/>
    <w:rsid w:val="1EF546C3"/>
    <w:rsid w:val="1F124BE0"/>
    <w:rsid w:val="1F21050F"/>
    <w:rsid w:val="1F7052FD"/>
    <w:rsid w:val="1F9D6BA6"/>
    <w:rsid w:val="1FC24232"/>
    <w:rsid w:val="1FD17543"/>
    <w:rsid w:val="204C64FC"/>
    <w:rsid w:val="204F58BE"/>
    <w:rsid w:val="217D645B"/>
    <w:rsid w:val="22A25C8F"/>
    <w:rsid w:val="22A829CF"/>
    <w:rsid w:val="23366A90"/>
    <w:rsid w:val="238126AD"/>
    <w:rsid w:val="23EF1947"/>
    <w:rsid w:val="24651B54"/>
    <w:rsid w:val="246A0DD4"/>
    <w:rsid w:val="247739F0"/>
    <w:rsid w:val="249A6C41"/>
    <w:rsid w:val="24CE594B"/>
    <w:rsid w:val="258821A9"/>
    <w:rsid w:val="25D10113"/>
    <w:rsid w:val="26051E51"/>
    <w:rsid w:val="27B06D91"/>
    <w:rsid w:val="27CB6172"/>
    <w:rsid w:val="27E160A4"/>
    <w:rsid w:val="280B656E"/>
    <w:rsid w:val="28C7703D"/>
    <w:rsid w:val="294B1A54"/>
    <w:rsid w:val="29565F0F"/>
    <w:rsid w:val="2984482A"/>
    <w:rsid w:val="29A321A0"/>
    <w:rsid w:val="2A697EC4"/>
    <w:rsid w:val="2ACC1D26"/>
    <w:rsid w:val="2B186140"/>
    <w:rsid w:val="2B9077E5"/>
    <w:rsid w:val="2BA233DA"/>
    <w:rsid w:val="2BA365E8"/>
    <w:rsid w:val="2CD05FD9"/>
    <w:rsid w:val="2CEB2CBE"/>
    <w:rsid w:val="2D08167B"/>
    <w:rsid w:val="2D2B74CF"/>
    <w:rsid w:val="2DEE2BBA"/>
    <w:rsid w:val="2E2C36E3"/>
    <w:rsid w:val="2E5A1FFE"/>
    <w:rsid w:val="2E6A0F16"/>
    <w:rsid w:val="2E8D38CF"/>
    <w:rsid w:val="2EEB713E"/>
    <w:rsid w:val="2F13273D"/>
    <w:rsid w:val="2F3459BC"/>
    <w:rsid w:val="2F8642B2"/>
    <w:rsid w:val="306C4B23"/>
    <w:rsid w:val="30734FB3"/>
    <w:rsid w:val="310A4730"/>
    <w:rsid w:val="310E70CF"/>
    <w:rsid w:val="31140563"/>
    <w:rsid w:val="312608BD"/>
    <w:rsid w:val="31293F09"/>
    <w:rsid w:val="314B3E80"/>
    <w:rsid w:val="319B76E0"/>
    <w:rsid w:val="31AC07C6"/>
    <w:rsid w:val="322F37A1"/>
    <w:rsid w:val="323D54A5"/>
    <w:rsid w:val="32FE6D27"/>
    <w:rsid w:val="338741B9"/>
    <w:rsid w:val="33883169"/>
    <w:rsid w:val="338D077F"/>
    <w:rsid w:val="33FB393B"/>
    <w:rsid w:val="342C3098"/>
    <w:rsid w:val="344277BC"/>
    <w:rsid w:val="34434D3D"/>
    <w:rsid w:val="345D1D76"/>
    <w:rsid w:val="346040E6"/>
    <w:rsid w:val="3473685A"/>
    <w:rsid w:val="34912B44"/>
    <w:rsid w:val="34976773"/>
    <w:rsid w:val="34DB2170"/>
    <w:rsid w:val="34FB3A61"/>
    <w:rsid w:val="359009F2"/>
    <w:rsid w:val="35AA7BB5"/>
    <w:rsid w:val="3684230E"/>
    <w:rsid w:val="37852A83"/>
    <w:rsid w:val="37867E3D"/>
    <w:rsid w:val="382D2531"/>
    <w:rsid w:val="38C742E7"/>
    <w:rsid w:val="38DD5D05"/>
    <w:rsid w:val="390455DA"/>
    <w:rsid w:val="39F72DF7"/>
    <w:rsid w:val="3A300868"/>
    <w:rsid w:val="3B2D3404"/>
    <w:rsid w:val="3B4C5C9E"/>
    <w:rsid w:val="3B716660"/>
    <w:rsid w:val="3B7D557D"/>
    <w:rsid w:val="3BAC19BF"/>
    <w:rsid w:val="3BC60FCF"/>
    <w:rsid w:val="3C1259C7"/>
    <w:rsid w:val="3D3037BD"/>
    <w:rsid w:val="3D34414A"/>
    <w:rsid w:val="3E443DF7"/>
    <w:rsid w:val="3E6730F0"/>
    <w:rsid w:val="3E890DD7"/>
    <w:rsid w:val="3F283A52"/>
    <w:rsid w:val="3FD83DC5"/>
    <w:rsid w:val="3FF87234"/>
    <w:rsid w:val="400F2B55"/>
    <w:rsid w:val="405F7761"/>
    <w:rsid w:val="409F7D44"/>
    <w:rsid w:val="40DC1240"/>
    <w:rsid w:val="41432F6C"/>
    <w:rsid w:val="415C43E0"/>
    <w:rsid w:val="41806C90"/>
    <w:rsid w:val="41A939F0"/>
    <w:rsid w:val="41B44A51"/>
    <w:rsid w:val="41E40104"/>
    <w:rsid w:val="42472441"/>
    <w:rsid w:val="42A31151"/>
    <w:rsid w:val="42B04A1B"/>
    <w:rsid w:val="42D42CBD"/>
    <w:rsid w:val="434D41DC"/>
    <w:rsid w:val="43AA0EDA"/>
    <w:rsid w:val="441930C8"/>
    <w:rsid w:val="443904EA"/>
    <w:rsid w:val="44D53D34"/>
    <w:rsid w:val="44FA19ED"/>
    <w:rsid w:val="45BC7ACF"/>
    <w:rsid w:val="45D731AB"/>
    <w:rsid w:val="46146ADE"/>
    <w:rsid w:val="462C065A"/>
    <w:rsid w:val="46A2058E"/>
    <w:rsid w:val="46AE701E"/>
    <w:rsid w:val="47082F25"/>
    <w:rsid w:val="472715EF"/>
    <w:rsid w:val="475A0532"/>
    <w:rsid w:val="478A52AA"/>
    <w:rsid w:val="47BE6D02"/>
    <w:rsid w:val="47DB26ED"/>
    <w:rsid w:val="48390E19"/>
    <w:rsid w:val="48F30391"/>
    <w:rsid w:val="49374FBE"/>
    <w:rsid w:val="49787461"/>
    <w:rsid w:val="49E54A1A"/>
    <w:rsid w:val="4A1068A1"/>
    <w:rsid w:val="4A541B9F"/>
    <w:rsid w:val="4AAC4850"/>
    <w:rsid w:val="4ABF5254"/>
    <w:rsid w:val="4AD64EF9"/>
    <w:rsid w:val="4B5E09EB"/>
    <w:rsid w:val="4C602A7D"/>
    <w:rsid w:val="4C8D1398"/>
    <w:rsid w:val="4CA500AC"/>
    <w:rsid w:val="4CF11C4B"/>
    <w:rsid w:val="4D517F17"/>
    <w:rsid w:val="4DD41759"/>
    <w:rsid w:val="4E04568A"/>
    <w:rsid w:val="4E5B7254"/>
    <w:rsid w:val="4E8567CB"/>
    <w:rsid w:val="4EBB043F"/>
    <w:rsid w:val="4F017C92"/>
    <w:rsid w:val="4F98252E"/>
    <w:rsid w:val="505C2DD6"/>
    <w:rsid w:val="506B2201"/>
    <w:rsid w:val="5083241D"/>
    <w:rsid w:val="510F5BF9"/>
    <w:rsid w:val="51132EDE"/>
    <w:rsid w:val="51C770FB"/>
    <w:rsid w:val="51CD64E6"/>
    <w:rsid w:val="51F22BA6"/>
    <w:rsid w:val="52151417"/>
    <w:rsid w:val="528C6F93"/>
    <w:rsid w:val="52A92BF3"/>
    <w:rsid w:val="52E02222"/>
    <w:rsid w:val="5376367F"/>
    <w:rsid w:val="53A57AC8"/>
    <w:rsid w:val="53DB1F29"/>
    <w:rsid w:val="5422262F"/>
    <w:rsid w:val="552B66D8"/>
    <w:rsid w:val="55342CF9"/>
    <w:rsid w:val="554A6079"/>
    <w:rsid w:val="55740CED"/>
    <w:rsid w:val="55853555"/>
    <w:rsid w:val="558C6691"/>
    <w:rsid w:val="56054FAD"/>
    <w:rsid w:val="56302626"/>
    <w:rsid w:val="564302A2"/>
    <w:rsid w:val="56EC4314"/>
    <w:rsid w:val="57623B4D"/>
    <w:rsid w:val="57734F1B"/>
    <w:rsid w:val="57805D82"/>
    <w:rsid w:val="57DB3E5C"/>
    <w:rsid w:val="57E9196D"/>
    <w:rsid w:val="58290604"/>
    <w:rsid w:val="589917F1"/>
    <w:rsid w:val="592902B2"/>
    <w:rsid w:val="596B30F8"/>
    <w:rsid w:val="59881496"/>
    <w:rsid w:val="5991440B"/>
    <w:rsid w:val="59CD1026"/>
    <w:rsid w:val="59D6612D"/>
    <w:rsid w:val="59DF231F"/>
    <w:rsid w:val="5A123355"/>
    <w:rsid w:val="5A4321D6"/>
    <w:rsid w:val="5A4620CF"/>
    <w:rsid w:val="5A5D05FC"/>
    <w:rsid w:val="5A6209B6"/>
    <w:rsid w:val="5A8C2C8F"/>
    <w:rsid w:val="5A9A1850"/>
    <w:rsid w:val="5AFB5F3A"/>
    <w:rsid w:val="5B623187"/>
    <w:rsid w:val="5C6B141E"/>
    <w:rsid w:val="5CA40683"/>
    <w:rsid w:val="5CEA1F1D"/>
    <w:rsid w:val="5CFC40FC"/>
    <w:rsid w:val="5DC33169"/>
    <w:rsid w:val="5E055043"/>
    <w:rsid w:val="5E1D5C3E"/>
    <w:rsid w:val="5E753197"/>
    <w:rsid w:val="5F297161"/>
    <w:rsid w:val="5FF4555F"/>
    <w:rsid w:val="602761FA"/>
    <w:rsid w:val="606711E6"/>
    <w:rsid w:val="60765F74"/>
    <w:rsid w:val="613A3445"/>
    <w:rsid w:val="616367E2"/>
    <w:rsid w:val="61D05B58"/>
    <w:rsid w:val="61D27EB7"/>
    <w:rsid w:val="61DB3921"/>
    <w:rsid w:val="623E51B7"/>
    <w:rsid w:val="628E1C9B"/>
    <w:rsid w:val="62CE2DA7"/>
    <w:rsid w:val="62EC488B"/>
    <w:rsid w:val="631131D0"/>
    <w:rsid w:val="63754C08"/>
    <w:rsid w:val="638F67EC"/>
    <w:rsid w:val="643B2E62"/>
    <w:rsid w:val="643E77BD"/>
    <w:rsid w:val="646D0914"/>
    <w:rsid w:val="649165CE"/>
    <w:rsid w:val="657A6CAE"/>
    <w:rsid w:val="659F229E"/>
    <w:rsid w:val="65DF6369"/>
    <w:rsid w:val="661B5D35"/>
    <w:rsid w:val="66460658"/>
    <w:rsid w:val="66525E02"/>
    <w:rsid w:val="66B83F94"/>
    <w:rsid w:val="670E563A"/>
    <w:rsid w:val="6780592A"/>
    <w:rsid w:val="67E318CA"/>
    <w:rsid w:val="6817003C"/>
    <w:rsid w:val="68373BBF"/>
    <w:rsid w:val="684933E8"/>
    <w:rsid w:val="687538B4"/>
    <w:rsid w:val="689055A6"/>
    <w:rsid w:val="68CA3301"/>
    <w:rsid w:val="693B1C0E"/>
    <w:rsid w:val="69564B94"/>
    <w:rsid w:val="69D01904"/>
    <w:rsid w:val="6A102F95"/>
    <w:rsid w:val="6A3B050B"/>
    <w:rsid w:val="6A486BD3"/>
    <w:rsid w:val="6A95683A"/>
    <w:rsid w:val="6B2807B2"/>
    <w:rsid w:val="6B362ECF"/>
    <w:rsid w:val="6B825C38"/>
    <w:rsid w:val="6C1C6223"/>
    <w:rsid w:val="6C44161C"/>
    <w:rsid w:val="6C912042"/>
    <w:rsid w:val="6CDF5129"/>
    <w:rsid w:val="6CDF7C45"/>
    <w:rsid w:val="6CFE7992"/>
    <w:rsid w:val="6D3F2288"/>
    <w:rsid w:val="6D5C2995"/>
    <w:rsid w:val="6D5D3EDF"/>
    <w:rsid w:val="6DE07122"/>
    <w:rsid w:val="6DF019E1"/>
    <w:rsid w:val="6E5A0C83"/>
    <w:rsid w:val="6EC30F1E"/>
    <w:rsid w:val="6EF9118A"/>
    <w:rsid w:val="6EFA5250"/>
    <w:rsid w:val="6F96218E"/>
    <w:rsid w:val="6F9A5C7C"/>
    <w:rsid w:val="6FD32EF2"/>
    <w:rsid w:val="703C1427"/>
    <w:rsid w:val="70553DF8"/>
    <w:rsid w:val="70560523"/>
    <w:rsid w:val="705D0513"/>
    <w:rsid w:val="709E64AC"/>
    <w:rsid w:val="70E07D06"/>
    <w:rsid w:val="71063344"/>
    <w:rsid w:val="710C017B"/>
    <w:rsid w:val="71970440"/>
    <w:rsid w:val="726A2B3A"/>
    <w:rsid w:val="72C77BD5"/>
    <w:rsid w:val="72F6456A"/>
    <w:rsid w:val="7319006E"/>
    <w:rsid w:val="73D1424F"/>
    <w:rsid w:val="741B7106"/>
    <w:rsid w:val="748D4C7B"/>
    <w:rsid w:val="74980757"/>
    <w:rsid w:val="74D608B2"/>
    <w:rsid w:val="74E97204"/>
    <w:rsid w:val="75A220DD"/>
    <w:rsid w:val="75CA6CEF"/>
    <w:rsid w:val="75CA74BB"/>
    <w:rsid w:val="75DE03EB"/>
    <w:rsid w:val="761D53B8"/>
    <w:rsid w:val="7643672F"/>
    <w:rsid w:val="765B5EE0"/>
    <w:rsid w:val="76DF08BF"/>
    <w:rsid w:val="7746449A"/>
    <w:rsid w:val="777709E9"/>
    <w:rsid w:val="77BC7A48"/>
    <w:rsid w:val="77F32C8F"/>
    <w:rsid w:val="78250553"/>
    <w:rsid w:val="786D31A9"/>
    <w:rsid w:val="788322C9"/>
    <w:rsid w:val="79996B5E"/>
    <w:rsid w:val="7A2101B8"/>
    <w:rsid w:val="7AE04C06"/>
    <w:rsid w:val="7AE70803"/>
    <w:rsid w:val="7B0A2A48"/>
    <w:rsid w:val="7B453B79"/>
    <w:rsid w:val="7B566C76"/>
    <w:rsid w:val="7BA74EAF"/>
    <w:rsid w:val="7BAC54AC"/>
    <w:rsid w:val="7BAC726D"/>
    <w:rsid w:val="7BC5229D"/>
    <w:rsid w:val="7C04491D"/>
    <w:rsid w:val="7C05633E"/>
    <w:rsid w:val="7C2E4651"/>
    <w:rsid w:val="7C3453DE"/>
    <w:rsid w:val="7C717950"/>
    <w:rsid w:val="7D2F3C22"/>
    <w:rsid w:val="7D376633"/>
    <w:rsid w:val="7E923C21"/>
    <w:rsid w:val="7EB13BAC"/>
    <w:rsid w:val="7ED3213D"/>
    <w:rsid w:val="7F450008"/>
    <w:rsid w:val="7F5D4A77"/>
    <w:rsid w:val="7F9703BE"/>
    <w:rsid w:val="7FF7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jc w:val="left"/>
    </w:pPr>
    <w:rPr>
      <w:rFonts w:hint="eastAsia" w:ascii="宋体" w:hAnsi="宋体" w:eastAsia="宋体" w:cs="Times New Roman"/>
      <w:kern w:val="0"/>
      <w:sz w:val="24"/>
    </w:rPr>
  </w:style>
  <w:style w:type="character" w:styleId="8">
    <w:name w:val="FollowedHyperlink"/>
    <w:basedOn w:val="7"/>
    <w:semiHidden/>
    <w:unhideWhenUsed/>
    <w:qFormat/>
    <w:uiPriority w:val="99"/>
    <w:rPr>
      <w:color w:val="666666"/>
      <w:sz w:val="18"/>
      <w:szCs w:val="18"/>
      <w:u w:val="none"/>
    </w:rPr>
  </w:style>
  <w:style w:type="character" w:styleId="9">
    <w:name w:val="Emphasis"/>
    <w:basedOn w:val="7"/>
    <w:qFormat/>
    <w:uiPriority w:val="20"/>
    <w:rPr>
      <w:i/>
    </w:rPr>
  </w:style>
  <w:style w:type="character" w:styleId="10">
    <w:name w:val="HTML Acronym"/>
    <w:basedOn w:val="7"/>
    <w:semiHidden/>
    <w:unhideWhenUsed/>
    <w:qFormat/>
    <w:uiPriority w:val="99"/>
    <w:rPr>
      <w:color w:val="FF0033"/>
      <w:u w:val="single"/>
    </w:rPr>
  </w:style>
  <w:style w:type="character" w:styleId="11">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12">
    <w:name w:val="标题 1 字符"/>
    <w:basedOn w:val="7"/>
    <w:link w:val="2"/>
    <w:autoRedefine/>
    <w:qFormat/>
    <w:uiPriority w:val="9"/>
    <w:rPr>
      <w:rFonts w:ascii="宋体" w:hAnsi="宋体" w:eastAsia="宋体" w:cs="宋体"/>
      <w:b/>
      <w:bCs/>
      <w:kern w:val="36"/>
      <w:sz w:val="48"/>
      <w:szCs w:val="48"/>
    </w:rPr>
  </w:style>
  <w:style w:type="character" w:customStyle="1" w:styleId="13">
    <w:name w:val="页眉 字符"/>
    <w:basedOn w:val="7"/>
    <w:link w:val="4"/>
    <w:autoRedefine/>
    <w:qFormat/>
    <w:uiPriority w:val="99"/>
    <w:rPr>
      <w:sz w:val="18"/>
      <w:szCs w:val="18"/>
    </w:rPr>
  </w:style>
  <w:style w:type="character" w:customStyle="1" w:styleId="14">
    <w:name w:val="页脚 字符"/>
    <w:basedOn w:val="7"/>
    <w:link w:val="3"/>
    <w:autoRedefine/>
    <w:qFormat/>
    <w:uiPriority w:val="99"/>
    <w:rPr>
      <w:sz w:val="18"/>
      <w:szCs w:val="18"/>
    </w:rPr>
  </w:style>
  <w:style w:type="character" w:customStyle="1" w:styleId="15">
    <w:name w:val="其他_"/>
    <w:basedOn w:val="7"/>
    <w:link w:val="16"/>
    <w:autoRedefine/>
    <w:qFormat/>
    <w:uiPriority w:val="0"/>
    <w:rPr>
      <w:rFonts w:ascii="宋体" w:hAnsi="宋体" w:cs="宋体"/>
      <w:kern w:val="2"/>
      <w:sz w:val="24"/>
      <w:szCs w:val="24"/>
    </w:rPr>
  </w:style>
  <w:style w:type="paragraph" w:customStyle="1" w:styleId="16">
    <w:name w:val="其他"/>
    <w:basedOn w:val="1"/>
    <w:link w:val="15"/>
    <w:autoRedefine/>
    <w:qFormat/>
    <w:uiPriority w:val="0"/>
    <w:pPr>
      <w:framePr w:hSpace="180" w:wrap="around" w:vAnchor="text" w:hAnchor="page" w:xAlign="center" w:y="287"/>
      <w:suppressOverlap/>
      <w:spacing w:line="240" w:lineRule="atLeast"/>
      <w:jc w:val="center"/>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0a07ab3b-2d7a-482b-afaa-e0cc6ccb76f4</errorID>
      <errorWord>了</errorWord>
      <group>L1_Word</group>
      <groupName>字词问题</groupName>
      <ability>L2_Typo</ability>
      <abilityName>字词错误</abilityName>
      <candidateList>
        <item>了一</item>
      </candidateList>
      <explain/>
      <paraID> 74F6197</paraID>
      <start>107</start>
      <end>108</end>
      <status>ignored</status>
      <modifiedWord/>
      <trackRevisions>false</trackRevisions>
    </reviewItem>
    <reviewItem>
      <errorID>0a3e30ee-5821-4419-a706-ebd0b53426a0</errorID>
      <errorWord>接受</errorWord>
      <group>L1_Word</group>
      <groupName>字词问题</groupName>
      <ability>L2_Typo</ability>
      <abilityName>字词错误</abilityName>
      <candidateList>
        <item>接收</item>
      </candidateList>
      <explain>存在发音相同字词的误用。</explain>
      <paraID> 6BE6F38</paraID>
      <start>36</start>
      <end>38</end>
      <status>unmodified</status>
      <modifiedWord/>
      <trackRevisions>false</trackRevisions>
    </reviewItem>
    <reviewItem>
      <errorID>19a88121-36fe-4fe7-b14d-ac9b4b6561e9</errorID>
      <errorWord>扩展</errorWord>
      <group>L1_Word</group>
      <groupName>字词问题</groupName>
      <ability>L2_Typo</ability>
      <abilityName>字词错误</abilityName>
      <candidateList>
        <item>扩宽</item>
      </candidateList>
      <explain/>
      <paraID>10D856AC</paraID>
      <start>77</start>
      <end>79</end>
      <status>unmodified</status>
      <modifiedWord/>
      <trackRevisions>false</trackRevisions>
    </reviewItem>
    <reviewItem>
      <errorID>5d5d6beb-db33-4aaf-be2e-9f34f1cce572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394BD6B2</paraID>
      <start>0</start>
      <end>2</end>
      <status>modified</status>
      <modifiedWord>5.</modifiedWord>
      <trackRevisions>false</trackRevisions>
    </reviewItem>
    <reviewItem>
      <errorID>ad86109c-8602-4a4e-97d9-25e92425564d</errorID>
      <errorWord>.</errorWord>
      <group>L1_Format</group>
      <groupName>格式问题</groupName>
      <ability>L2_HalfPunc</ability>
      <abilityName>全半角检查</abilityName>
      <candidateList>
        <item>。</item>
      </candidateList>
      <explain>文本全半角错误。</explain>
      <paraID>18D41E37</paraID>
      <start>167</start>
      <end>168</end>
      <status>ignored</status>
      <modifiedWord/>
      <trackRevisions>false</trackRevisions>
    </reviewItem>
  </reviewItems>
  <config/>
</contractReview>
</file>

<file path=customXml/itemProps1.xml><?xml version="1.0" encoding="utf-8"?>
<ds:datastoreItem xmlns:ds="http://schemas.openxmlformats.org/officeDocument/2006/customXml" ds:itemID="{00D95A61-284E-49E1-9F89-1F865A8EEDE5}">
  <ds:schemaRefs/>
</ds:datastoreItem>
</file>

<file path=customXml/itemProps2.xml><?xml version="1.0" encoding="utf-8"?>
<ds:datastoreItem xmlns:ds="http://schemas.openxmlformats.org/officeDocument/2006/customXml" ds:itemID="{b204e35b-2a62-4e6d-9e4d-b9c8f4f4170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2122</Words>
  <Characters>2252</Characters>
  <Lines>19</Lines>
  <Paragraphs>5</Paragraphs>
  <TotalTime>85</TotalTime>
  <ScaleCrop>false</ScaleCrop>
  <LinksUpToDate>false</LinksUpToDate>
  <CharactersWithSpaces>2352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2026-04-13T07:46:00Z</dcterms:created>
  <dc:creator>Windows User</dc:creator>
  <cp:lastModifiedBy>如如</cp:lastModifiedBy>
  <cp:lastPrinted>2026-04-17T03:04:00Z</cp:lastPrinted>
  <dcterms:modified xsi:type="dcterms:W3CDTF">2026-04-17T06:30:03Z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D48933EFA66E448FAB7734C3DCDEF22A_13</vt:lpwstr>
  </property>
  <property fmtid="{D5CDD505-2E9C-101B-9397-08002B2CF9AE}" pid="4" name="KSOTemplateDocerSaveRecord">
    <vt:lpwstr>eyJoZGlkIjoiNmM0NWQxNGQ3OTFhYjlkNmExOTY0ZmI5N2UzODI1MGIiLCJ1c2VySWQiOiIxMzU0MTk3MDA3In0=</vt:lpwstr>
  </property>
</Properties>
</file>